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148" w:rsidRDefault="00532148" w:rsidP="00532148">
      <w:pPr>
        <w:rPr>
          <w:rFonts w:ascii="Tahoma" w:eastAsia="Times New Roman" w:hAnsi="Tahoma" w:cs="Tahoma"/>
          <w:sz w:val="20"/>
          <w:szCs w:val="20"/>
        </w:rPr>
      </w:pPr>
      <w:bookmarkStart w:id="0" w:name="_MailOriginal"/>
      <w:proofErr w:type="spellStart"/>
      <w:r>
        <w:rPr>
          <w:rFonts w:ascii="Tahoma" w:eastAsia="Times New Roman" w:hAnsi="Tahoma" w:cs="Tahoma"/>
          <w:b/>
          <w:bCs/>
          <w:sz w:val="20"/>
          <w:szCs w:val="20"/>
        </w:rPr>
        <w:t>From</w:t>
      </w:r>
      <w:proofErr w:type="spellEnd"/>
      <w:r>
        <w:rPr>
          <w:rFonts w:ascii="Tahoma" w:eastAsia="Times New Roman" w:hAnsi="Tahoma" w:cs="Tahoma"/>
          <w:b/>
          <w:bCs/>
          <w:sz w:val="20"/>
          <w:szCs w:val="20"/>
        </w:rPr>
        <w:t>:</w:t>
      </w:r>
      <w:r>
        <w:rPr>
          <w:rFonts w:ascii="Tahoma" w:eastAsia="Times New Roman" w:hAnsi="Tahoma" w:cs="Tahoma"/>
          <w:sz w:val="20"/>
          <w:szCs w:val="20"/>
        </w:rPr>
        <w:t xml:space="preserve"> Matúš Jozef [mailto:jozef.matus@ucm.sk] </w:t>
      </w:r>
      <w:r>
        <w:rPr>
          <w:rFonts w:ascii="Tahoma" w:eastAsia="Times New Roman" w:hAnsi="Tahoma" w:cs="Tahoma"/>
          <w:sz w:val="20"/>
          <w:szCs w:val="20"/>
        </w:rPr>
        <w:br/>
      </w:r>
      <w:proofErr w:type="spellStart"/>
      <w:r>
        <w:rPr>
          <w:rFonts w:ascii="Tahoma" w:eastAsia="Times New Roman" w:hAnsi="Tahoma" w:cs="Tahoma"/>
          <w:b/>
          <w:bCs/>
          <w:sz w:val="20"/>
          <w:szCs w:val="20"/>
        </w:rPr>
        <w:t>Sent</w:t>
      </w:r>
      <w:proofErr w:type="spellEnd"/>
      <w:r>
        <w:rPr>
          <w:rFonts w:ascii="Tahoma" w:eastAsia="Times New Roman" w:hAnsi="Tahoma" w:cs="Tahoma"/>
          <w:b/>
          <w:bCs/>
          <w:sz w:val="20"/>
          <w:szCs w:val="20"/>
        </w:rPr>
        <w:t>:</w:t>
      </w:r>
      <w:r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imes New Roman" w:hAnsi="Tahoma" w:cs="Tahoma"/>
          <w:sz w:val="20"/>
          <w:szCs w:val="20"/>
        </w:rPr>
        <w:t>Friday</w:t>
      </w:r>
      <w:proofErr w:type="spellEnd"/>
      <w:r>
        <w:rPr>
          <w:rFonts w:ascii="Tahoma" w:eastAsia="Times New Roman" w:hAnsi="Tahoma" w:cs="Tahoma"/>
          <w:sz w:val="20"/>
          <w:szCs w:val="20"/>
        </w:rPr>
        <w:t xml:space="preserve">, </w:t>
      </w:r>
      <w:proofErr w:type="spellStart"/>
      <w:r>
        <w:rPr>
          <w:rFonts w:ascii="Tahoma" w:eastAsia="Times New Roman" w:hAnsi="Tahoma" w:cs="Tahoma"/>
          <w:sz w:val="20"/>
          <w:szCs w:val="20"/>
        </w:rPr>
        <w:t>July</w:t>
      </w:r>
      <w:proofErr w:type="spellEnd"/>
      <w:r>
        <w:rPr>
          <w:rFonts w:ascii="Tahoma" w:eastAsia="Times New Roman" w:hAnsi="Tahoma" w:cs="Tahoma"/>
          <w:sz w:val="20"/>
          <w:szCs w:val="20"/>
        </w:rPr>
        <w:t xml:space="preserve"> 20, 2012 9:17 AM</w:t>
      </w:r>
      <w:r>
        <w:rPr>
          <w:rFonts w:ascii="Tahoma" w:eastAsia="Times New Roman" w:hAnsi="Tahoma" w:cs="Tahoma"/>
          <w:sz w:val="20"/>
          <w:szCs w:val="20"/>
        </w:rPr>
        <w:br/>
      </w:r>
      <w:r>
        <w:rPr>
          <w:rFonts w:ascii="Tahoma" w:eastAsia="Times New Roman" w:hAnsi="Tahoma" w:cs="Tahoma"/>
          <w:b/>
          <w:bCs/>
          <w:sz w:val="20"/>
          <w:szCs w:val="20"/>
        </w:rPr>
        <w:t>To:</w:t>
      </w:r>
      <w:r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imes New Roman" w:hAnsi="Tahoma" w:cs="Tahoma"/>
          <w:sz w:val="20"/>
          <w:szCs w:val="20"/>
        </w:rPr>
        <w:t>srk@srk.sk</w:t>
      </w:r>
      <w:proofErr w:type="spellEnd"/>
      <w:r>
        <w:rPr>
          <w:rFonts w:ascii="Tahoma" w:eastAsia="Times New Roman" w:hAnsi="Tahoma" w:cs="Tahoma"/>
          <w:sz w:val="20"/>
          <w:szCs w:val="20"/>
        </w:rPr>
        <w:br/>
      </w:r>
      <w:proofErr w:type="spellStart"/>
      <w:r>
        <w:rPr>
          <w:rFonts w:ascii="Tahoma" w:eastAsia="Times New Roman" w:hAnsi="Tahoma" w:cs="Tahoma"/>
          <w:b/>
          <w:bCs/>
          <w:sz w:val="20"/>
          <w:szCs w:val="20"/>
        </w:rPr>
        <w:t>Subject</w:t>
      </w:r>
      <w:proofErr w:type="spellEnd"/>
      <w:r>
        <w:rPr>
          <w:rFonts w:ascii="Tahoma" w:eastAsia="Times New Roman" w:hAnsi="Tahoma" w:cs="Tahoma"/>
          <w:b/>
          <w:bCs/>
          <w:sz w:val="20"/>
          <w:szCs w:val="20"/>
        </w:rPr>
        <w:t>:</w:t>
      </w:r>
      <w:r>
        <w:rPr>
          <w:rFonts w:ascii="Tahoma" w:eastAsia="Times New Roman" w:hAnsi="Tahoma" w:cs="Tahoma"/>
          <w:sz w:val="20"/>
          <w:szCs w:val="20"/>
        </w:rPr>
        <w:t xml:space="preserve"> RE: novela </w:t>
      </w:r>
      <w:proofErr w:type="spellStart"/>
      <w:r>
        <w:rPr>
          <w:rFonts w:ascii="Tahoma" w:eastAsia="Times New Roman" w:hAnsi="Tahoma" w:cs="Tahoma"/>
          <w:sz w:val="20"/>
          <w:szCs w:val="20"/>
        </w:rPr>
        <w:t>zakona</w:t>
      </w:r>
      <w:proofErr w:type="spellEnd"/>
      <w:r>
        <w:rPr>
          <w:rFonts w:ascii="Tahoma" w:eastAsia="Times New Roman" w:hAnsi="Tahoma" w:cs="Tahoma"/>
          <w:sz w:val="20"/>
          <w:szCs w:val="20"/>
        </w:rPr>
        <w:t xml:space="preserve"> o </w:t>
      </w:r>
      <w:proofErr w:type="spellStart"/>
      <w:r>
        <w:rPr>
          <w:rFonts w:ascii="Tahoma" w:eastAsia="Times New Roman" w:hAnsi="Tahoma" w:cs="Tahoma"/>
          <w:sz w:val="20"/>
          <w:szCs w:val="20"/>
        </w:rPr>
        <w:t>vs</w:t>
      </w:r>
      <w:proofErr w:type="spellEnd"/>
    </w:p>
    <w:p w:rsidR="00532148" w:rsidRDefault="00532148" w:rsidP="00532148"/>
    <w:p w:rsidR="00532148" w:rsidRDefault="00532148" w:rsidP="00532148">
      <w:pPr>
        <w:rPr>
          <w:color w:val="1F497D"/>
        </w:rPr>
      </w:pPr>
      <w:r>
        <w:rPr>
          <w:color w:val="1F497D"/>
        </w:rPr>
        <w:t>Vážená Slovenská rektorská konferencia,</w:t>
      </w:r>
    </w:p>
    <w:p w:rsidR="00532148" w:rsidRDefault="00532148" w:rsidP="00532148">
      <w:pPr>
        <w:rPr>
          <w:color w:val="1F497D"/>
        </w:rPr>
      </w:pPr>
      <w:r>
        <w:rPr>
          <w:color w:val="1F497D"/>
        </w:rPr>
        <w:t xml:space="preserve">vážený pán predseda, </w:t>
      </w:r>
    </w:p>
    <w:p w:rsidR="00532148" w:rsidRDefault="00532148" w:rsidP="00532148">
      <w:pPr>
        <w:rPr>
          <w:color w:val="1F497D"/>
        </w:rPr>
      </w:pPr>
      <w:r>
        <w:rPr>
          <w:color w:val="1F497D"/>
        </w:rPr>
        <w:t>na základe Vašej požiadavky si</w:t>
      </w:r>
      <w:bookmarkStart w:id="1" w:name="_GoBack"/>
      <w:bookmarkEnd w:id="1"/>
      <w:r>
        <w:rPr>
          <w:color w:val="1F497D"/>
        </w:rPr>
        <w:t xml:space="preserve"> dovoľujeme predložiť niektoré pripomienky k Návrhu novely vysokoškolského zákona. Ide konkrétne o tieto pripomienky:</w:t>
      </w:r>
    </w:p>
    <w:p w:rsidR="00532148" w:rsidRDefault="00532148" w:rsidP="00532148">
      <w:pPr>
        <w:pStyle w:val="Odsekzoznamu"/>
        <w:numPr>
          <w:ilvl w:val="0"/>
          <w:numId w:val="1"/>
        </w:numPr>
        <w:rPr>
          <w:color w:val="1F497D"/>
        </w:rPr>
      </w:pPr>
      <w:r>
        <w:rPr>
          <w:color w:val="1F497D"/>
        </w:rPr>
        <w:t xml:space="preserve">Podľa pripravovaného návrhu </w:t>
      </w:r>
      <w:r>
        <w:rPr>
          <w:b/>
          <w:bCs/>
          <w:i/>
          <w:iCs/>
          <w:color w:val="1F497D"/>
        </w:rPr>
        <w:t>sa v mnohých prípadoch znižuje autonómia vysokých škôl</w:t>
      </w:r>
      <w:r>
        <w:rPr>
          <w:color w:val="1F497D"/>
        </w:rPr>
        <w:t>. Ako príklad možno uviesť význam systému habilitačných a inauguračných konaní;</w:t>
      </w:r>
    </w:p>
    <w:p w:rsidR="00532148" w:rsidRDefault="00532148" w:rsidP="00532148">
      <w:pPr>
        <w:pStyle w:val="Odsekzoznamu"/>
        <w:numPr>
          <w:ilvl w:val="0"/>
          <w:numId w:val="1"/>
        </w:numPr>
        <w:rPr>
          <w:color w:val="1F497D"/>
        </w:rPr>
      </w:pPr>
      <w:r>
        <w:rPr>
          <w:color w:val="1F497D"/>
        </w:rPr>
        <w:t>Pokiaľ ide o kategorizáciu vysokých škôl – tak  </w:t>
      </w:r>
      <w:r>
        <w:rPr>
          <w:b/>
          <w:bCs/>
          <w:i/>
          <w:iCs/>
          <w:color w:val="1F497D"/>
        </w:rPr>
        <w:t>samotný názov univerzita nevyjadruje kvalitu vysokej školy</w:t>
      </w:r>
      <w:r>
        <w:rPr>
          <w:color w:val="1F497D"/>
        </w:rPr>
        <w:t>, ale ide iba o jeden z typov vysokej školy. Ani v okolitých štátoch univerzita nepredstavuje kvalitatívne vyššiu úroveň vysokej školy;</w:t>
      </w:r>
    </w:p>
    <w:p w:rsidR="00532148" w:rsidRDefault="00532148" w:rsidP="00532148">
      <w:pPr>
        <w:pStyle w:val="Odsekzoznamu"/>
        <w:numPr>
          <w:ilvl w:val="0"/>
          <w:numId w:val="1"/>
        </w:numPr>
        <w:rPr>
          <w:color w:val="1F497D"/>
        </w:rPr>
      </w:pPr>
      <w:r>
        <w:rPr>
          <w:color w:val="1F497D"/>
        </w:rPr>
        <w:t xml:space="preserve">Nemali by existovať vysoké školy iba s bakalárskymi študijnými programami, vzhľadom k tomu, že u každého uchádzača o štúdium prevláda záujem o ucelené vysokoškolské vzdelanie. Pojem </w:t>
      </w:r>
      <w:r>
        <w:rPr>
          <w:b/>
          <w:bCs/>
          <w:i/>
          <w:iCs/>
          <w:color w:val="1F497D"/>
        </w:rPr>
        <w:t>odborná vysoká škola</w:t>
      </w:r>
      <w:r>
        <w:rPr>
          <w:color w:val="1F497D"/>
        </w:rPr>
        <w:t xml:space="preserve"> by sa mal vypustiť – lebo každá vysoká škola prostredníctvom fakúlt realizuje aj odbornú prípravu s vyššou alebo nižšou uplatniteľnosťou absolventov. Žiadna vysoká škola neposkytuje len všeobecné vzdelanie, ale odborné v príslušnom študijnom programe resp. odbore. Z tohto dôvodu navrhujeme ekonomickú kategorizáciu vysokých škôl, pričom základným kritériom by mala byť uplatniteľnosť absolventov v praxi;</w:t>
      </w:r>
    </w:p>
    <w:p w:rsidR="00532148" w:rsidRDefault="00532148" w:rsidP="00532148">
      <w:pPr>
        <w:pStyle w:val="Odsekzoznamu"/>
        <w:numPr>
          <w:ilvl w:val="0"/>
          <w:numId w:val="1"/>
        </w:numPr>
        <w:rPr>
          <w:color w:val="1F497D"/>
        </w:rPr>
      </w:pPr>
      <w:r>
        <w:rPr>
          <w:b/>
          <w:bCs/>
          <w:i/>
          <w:iCs/>
          <w:color w:val="1F497D"/>
        </w:rPr>
        <w:t>Predĺženie dĺžky štúdia v jeho externej forme</w:t>
      </w:r>
      <w:r>
        <w:rPr>
          <w:color w:val="1F497D"/>
        </w:rPr>
        <w:t xml:space="preserve"> tak ako sa navrhuje podstatne zníži záujem uchádzačov o túto formu štúdia – z tohto dôvodu navrhujeme celkovú dĺžku bakalárskeho a magisterského štúdia predĺžiť o 1 rok. Ide o redukciu navrhovaného modelu 3+1 a 2+1 do podoby 3+0,5 a 2+0,5;</w:t>
      </w:r>
    </w:p>
    <w:p w:rsidR="00532148" w:rsidRDefault="00532148" w:rsidP="00532148">
      <w:pPr>
        <w:pStyle w:val="Odsekzoznamu"/>
        <w:numPr>
          <w:ilvl w:val="0"/>
          <w:numId w:val="1"/>
        </w:numPr>
        <w:rPr>
          <w:color w:val="1F497D"/>
        </w:rPr>
      </w:pPr>
      <w:r>
        <w:rPr>
          <w:b/>
          <w:bCs/>
          <w:i/>
          <w:iCs/>
          <w:color w:val="1F497D"/>
        </w:rPr>
        <w:t>K § 74</w:t>
      </w:r>
      <w:r>
        <w:rPr>
          <w:color w:val="1F497D"/>
        </w:rPr>
        <w:t xml:space="preserve"> ide o nasledujúce pripomienky:</w:t>
      </w:r>
    </w:p>
    <w:p w:rsidR="00532148" w:rsidRDefault="00532148" w:rsidP="00532148">
      <w:pPr>
        <w:pStyle w:val="Odsekzoznamu"/>
        <w:numPr>
          <w:ilvl w:val="0"/>
          <w:numId w:val="1"/>
        </w:numPr>
      </w:pPr>
      <w:r>
        <w:rPr>
          <w:u w:val="single"/>
        </w:rPr>
        <w:t>Pripomienka 1</w:t>
      </w:r>
      <w:r>
        <w:t xml:space="preserve">. Ak podľa návrhu zákona prijal učiteľ prácu na 58 hodín týždenne, potom už nemôže byť oponentom diplomovej, rigoróznej, dizertačnej práce, habilitačnej a inauguračnej práce a ani vedeckého grantu pre agentúru APVV, za ktorú mu náleží odmena na základe dohody o prácach vykonávaných mimo pracovného pomeru. Takýto pracovník je vylúčený z prác na projektoch štrukturálnych fondov na základe dohody o vykonanej práci. Takýto pracovník môže mať ďalšie zamestnania napr. na SAV, v inom rezorte, v zahraničí, ako podnikateľ, alebo ako živnostník takže znenie obmedzenia je v konflikte s rovnosťou príležitostí a s ústavou SR. </w:t>
      </w:r>
    </w:p>
    <w:p w:rsidR="00532148" w:rsidRDefault="00532148" w:rsidP="00532148">
      <w:pPr>
        <w:pStyle w:val="Odsekzoznamu"/>
      </w:pPr>
    </w:p>
    <w:p w:rsidR="00532148" w:rsidRDefault="00532148" w:rsidP="00532148">
      <w:pPr>
        <w:pStyle w:val="Odsekzoznamu"/>
        <w:numPr>
          <w:ilvl w:val="0"/>
          <w:numId w:val="1"/>
        </w:numPr>
      </w:pPr>
      <w:r>
        <w:rPr>
          <w:u w:val="single"/>
        </w:rPr>
        <w:t>Pripomienka 2</w:t>
      </w:r>
      <w:r>
        <w:t xml:space="preserve">. VŠ učiteľ, ktorý je súčasne špičkovým umelcom, alebo lekárom nie je takto obmedzený vo výkone svojho povolania, lebo môže pôsobiť v divadle, filme, televízii aj nemocnici bez obmedzení. Ale špičkový prednášateľ a vedec – univerzitný profesor je v jeho profesii obmedzený. </w:t>
      </w:r>
    </w:p>
    <w:p w:rsidR="00532148" w:rsidRDefault="00532148" w:rsidP="00532148">
      <w:pPr>
        <w:pStyle w:val="Odsekzoznamu"/>
      </w:pPr>
    </w:p>
    <w:p w:rsidR="00532148" w:rsidRDefault="00532148" w:rsidP="00532148">
      <w:pPr>
        <w:pStyle w:val="Odsekzoznamu"/>
        <w:numPr>
          <w:ilvl w:val="0"/>
          <w:numId w:val="1"/>
        </w:numPr>
        <w:rPr>
          <w:color w:val="000000"/>
        </w:rPr>
      </w:pPr>
      <w:r>
        <w:rPr>
          <w:u w:val="single"/>
        </w:rPr>
        <w:t>Pripomienka 3</w:t>
      </w:r>
      <w:r>
        <w:t>. Veta „Práca nad tento rozsah sa považuje za závažné porušenie pracovnej disciplíny.“ Závažné voči ktorému</w:t>
      </w:r>
      <w:r>
        <w:rPr>
          <w:color w:val="000000"/>
        </w:rPr>
        <w:t xml:space="preserve"> zamestnávateľovi? Kto bude vyvodzovať dôsledky? Vetu treba vypustiť. </w:t>
      </w:r>
    </w:p>
    <w:p w:rsidR="00532148" w:rsidRDefault="00532148" w:rsidP="00532148">
      <w:pPr>
        <w:pStyle w:val="Odsekzoznamu"/>
        <w:rPr>
          <w:color w:val="000000"/>
        </w:rPr>
      </w:pPr>
    </w:p>
    <w:p w:rsidR="00532148" w:rsidRDefault="00532148" w:rsidP="00532148">
      <w:pPr>
        <w:pStyle w:val="Odsekzoznamu"/>
        <w:numPr>
          <w:ilvl w:val="0"/>
          <w:numId w:val="1"/>
        </w:numPr>
        <w:rPr>
          <w:color w:val="000000"/>
        </w:rPr>
      </w:pPr>
      <w:r>
        <w:rPr>
          <w:color w:val="1F497D"/>
        </w:rPr>
        <w:t xml:space="preserve">Zjednodušiť by sa mal obsah registra vysokých škôl ako aj vnútorný systém kvality. </w:t>
      </w:r>
    </w:p>
    <w:p w:rsidR="00532148" w:rsidRDefault="00532148" w:rsidP="00532148">
      <w:pPr>
        <w:pStyle w:val="Odsekzoznamu"/>
        <w:rPr>
          <w:color w:val="1F497D"/>
        </w:rPr>
      </w:pPr>
    </w:p>
    <w:p w:rsidR="00532148" w:rsidRDefault="00532148" w:rsidP="00532148">
      <w:pPr>
        <w:pStyle w:val="Odsekzoznamu"/>
        <w:rPr>
          <w:color w:val="1F497D"/>
        </w:rPr>
      </w:pPr>
      <w:r>
        <w:rPr>
          <w:color w:val="1F497D"/>
        </w:rPr>
        <w:t xml:space="preserve">S úctou </w:t>
      </w:r>
    </w:p>
    <w:p w:rsidR="00532148" w:rsidRDefault="00532148" w:rsidP="00532148">
      <w:pPr>
        <w:pStyle w:val="Odsekzoznamu"/>
        <w:rPr>
          <w:color w:val="1F497D"/>
        </w:rPr>
      </w:pPr>
    </w:p>
    <w:p w:rsidR="00532148" w:rsidRDefault="00532148" w:rsidP="00532148">
      <w:pPr>
        <w:pStyle w:val="Odsekzoznamu"/>
        <w:rPr>
          <w:color w:val="1F497D"/>
        </w:rPr>
      </w:pPr>
      <w:proofErr w:type="spellStart"/>
      <w:r>
        <w:rPr>
          <w:color w:val="1F497D"/>
        </w:rPr>
        <w:t>Dr.h.c</w:t>
      </w:r>
      <w:proofErr w:type="spellEnd"/>
      <w:r>
        <w:rPr>
          <w:color w:val="1F497D"/>
        </w:rPr>
        <w:t>. doc. Ing. Jozef Matúš, CSc.</w:t>
      </w:r>
    </w:p>
    <w:p w:rsidR="00532148" w:rsidRDefault="00532148" w:rsidP="00532148">
      <w:pPr>
        <w:pStyle w:val="Odsekzoznamu"/>
        <w:rPr>
          <w:color w:val="1F497D"/>
        </w:rPr>
      </w:pPr>
      <w:r>
        <w:rPr>
          <w:color w:val="1F497D"/>
        </w:rPr>
        <w:t>rektor UCM v Trnave</w:t>
      </w:r>
    </w:p>
    <w:p w:rsidR="00532148" w:rsidRDefault="00532148" w:rsidP="00532148">
      <w:pPr>
        <w:pStyle w:val="Odsekzoznamu"/>
        <w:rPr>
          <w:color w:val="1F497D"/>
        </w:rPr>
      </w:pPr>
    </w:p>
    <w:p w:rsidR="00532148" w:rsidRDefault="00532148" w:rsidP="00532148">
      <w:pPr>
        <w:rPr>
          <w:color w:val="1F497D"/>
        </w:rPr>
      </w:pPr>
      <w:r>
        <w:rPr>
          <w:color w:val="1F497D"/>
        </w:rPr>
        <w:lastRenderedPageBreak/>
        <w:t xml:space="preserve">vybavuje </w:t>
      </w:r>
    </w:p>
    <w:p w:rsidR="00532148" w:rsidRDefault="00532148" w:rsidP="00532148">
      <w:pPr>
        <w:rPr>
          <w:color w:val="1F497D"/>
        </w:rPr>
      </w:pPr>
    </w:p>
    <w:p w:rsidR="00532148" w:rsidRDefault="00532148" w:rsidP="00532148">
      <w:pPr>
        <w:rPr>
          <w:rFonts w:ascii="Times New Roman" w:hAnsi="Times New Roman" w:cs="Times New Roman"/>
          <w:color w:val="000080"/>
          <w:sz w:val="24"/>
          <w:szCs w:val="24"/>
        </w:rPr>
      </w:pPr>
      <w:r>
        <w:rPr>
          <w:b/>
          <w:bCs/>
          <w:color w:val="808080"/>
          <w:sz w:val="20"/>
          <w:szCs w:val="20"/>
        </w:rPr>
        <w:t xml:space="preserve">PhDr. Tatiana </w:t>
      </w:r>
      <w:proofErr w:type="spellStart"/>
      <w:r>
        <w:rPr>
          <w:b/>
          <w:bCs/>
          <w:color w:val="808080"/>
          <w:sz w:val="20"/>
          <w:szCs w:val="20"/>
        </w:rPr>
        <w:t>Blahútová</w:t>
      </w:r>
      <w:proofErr w:type="spellEnd"/>
    </w:p>
    <w:p w:rsidR="00532148" w:rsidRDefault="00532148" w:rsidP="00532148">
      <w:pPr>
        <w:rPr>
          <w:rFonts w:ascii="Times New Roman" w:hAnsi="Times New Roman" w:cs="Times New Roman"/>
          <w:color w:val="000080"/>
          <w:sz w:val="20"/>
          <w:szCs w:val="20"/>
        </w:rPr>
      </w:pPr>
      <w:r>
        <w:rPr>
          <w:b/>
          <w:bCs/>
          <w:color w:val="808080"/>
          <w:sz w:val="20"/>
          <w:szCs w:val="20"/>
        </w:rPr>
        <w:t>---------------------------------</w:t>
      </w:r>
      <w:r>
        <w:rPr>
          <w:color w:val="004080"/>
          <w:sz w:val="20"/>
          <w:szCs w:val="20"/>
        </w:rPr>
        <w:br/>
      </w:r>
      <w:r>
        <w:rPr>
          <w:color w:val="808080"/>
          <w:sz w:val="20"/>
          <w:szCs w:val="20"/>
        </w:rPr>
        <w:t xml:space="preserve">Asistentka rektora  / </w:t>
      </w:r>
      <w:proofErr w:type="spellStart"/>
      <w:r>
        <w:rPr>
          <w:i/>
          <w:iCs/>
          <w:color w:val="808080"/>
          <w:sz w:val="20"/>
          <w:szCs w:val="20"/>
        </w:rPr>
        <w:t>Assistant</w:t>
      </w:r>
      <w:proofErr w:type="spellEnd"/>
      <w:r>
        <w:rPr>
          <w:i/>
          <w:iCs/>
          <w:color w:val="808080"/>
          <w:sz w:val="20"/>
          <w:szCs w:val="20"/>
        </w:rPr>
        <w:t xml:space="preserve"> </w:t>
      </w:r>
      <w:proofErr w:type="spellStart"/>
      <w:r>
        <w:rPr>
          <w:i/>
          <w:iCs/>
          <w:color w:val="808080"/>
          <w:sz w:val="20"/>
          <w:szCs w:val="20"/>
        </w:rPr>
        <w:t>Rector</w:t>
      </w:r>
      <w:proofErr w:type="spellEnd"/>
      <w:r>
        <w:rPr>
          <w:i/>
          <w:iCs/>
          <w:color w:val="004080"/>
          <w:sz w:val="20"/>
          <w:szCs w:val="20"/>
        </w:rPr>
        <w:br/>
      </w:r>
      <w:r>
        <w:rPr>
          <w:color w:val="808080"/>
          <w:sz w:val="20"/>
          <w:szCs w:val="20"/>
        </w:rPr>
        <w:t xml:space="preserve">Kancelária rektora / </w:t>
      </w:r>
      <w:r>
        <w:rPr>
          <w:i/>
          <w:iCs/>
          <w:color w:val="808080"/>
          <w:sz w:val="20"/>
          <w:szCs w:val="20"/>
        </w:rPr>
        <w:t xml:space="preserve">Office </w:t>
      </w:r>
      <w:proofErr w:type="spellStart"/>
      <w:r>
        <w:rPr>
          <w:i/>
          <w:iCs/>
          <w:color w:val="808080"/>
          <w:sz w:val="20"/>
          <w:szCs w:val="20"/>
        </w:rPr>
        <w:t>of</w:t>
      </w:r>
      <w:proofErr w:type="spellEnd"/>
      <w:r>
        <w:rPr>
          <w:i/>
          <w:iCs/>
          <w:color w:val="808080"/>
          <w:sz w:val="20"/>
          <w:szCs w:val="20"/>
        </w:rPr>
        <w:t xml:space="preserve"> </w:t>
      </w:r>
      <w:proofErr w:type="spellStart"/>
      <w:r>
        <w:rPr>
          <w:i/>
          <w:iCs/>
          <w:color w:val="808080"/>
          <w:sz w:val="20"/>
          <w:szCs w:val="20"/>
        </w:rPr>
        <w:t>the</w:t>
      </w:r>
      <w:proofErr w:type="spellEnd"/>
      <w:r>
        <w:rPr>
          <w:i/>
          <w:iCs/>
          <w:color w:val="808080"/>
          <w:sz w:val="20"/>
          <w:szCs w:val="20"/>
        </w:rPr>
        <w:t xml:space="preserve"> </w:t>
      </w:r>
      <w:proofErr w:type="spellStart"/>
      <w:r>
        <w:rPr>
          <w:i/>
          <w:iCs/>
          <w:color w:val="808080"/>
          <w:sz w:val="20"/>
          <w:szCs w:val="20"/>
        </w:rPr>
        <w:t>Rector</w:t>
      </w:r>
      <w:proofErr w:type="spellEnd"/>
      <w:r>
        <w:rPr>
          <w:color w:val="808080"/>
          <w:sz w:val="20"/>
          <w:szCs w:val="20"/>
        </w:rPr>
        <w:br/>
        <w:t xml:space="preserve">Univerzita sv. Cyrila a Metoda v Trnave / </w:t>
      </w:r>
      <w:proofErr w:type="spellStart"/>
      <w:r>
        <w:rPr>
          <w:i/>
          <w:iCs/>
          <w:color w:val="808080"/>
          <w:sz w:val="20"/>
          <w:szCs w:val="20"/>
        </w:rPr>
        <w:t>University</w:t>
      </w:r>
      <w:proofErr w:type="spellEnd"/>
      <w:r>
        <w:rPr>
          <w:i/>
          <w:iCs/>
          <w:color w:val="808080"/>
          <w:sz w:val="20"/>
          <w:szCs w:val="20"/>
        </w:rPr>
        <w:t xml:space="preserve"> </w:t>
      </w:r>
      <w:proofErr w:type="spellStart"/>
      <w:r>
        <w:rPr>
          <w:i/>
          <w:iCs/>
          <w:color w:val="808080"/>
          <w:sz w:val="20"/>
          <w:szCs w:val="20"/>
        </w:rPr>
        <w:t>of</w:t>
      </w:r>
      <w:proofErr w:type="spellEnd"/>
      <w:r>
        <w:rPr>
          <w:i/>
          <w:iCs/>
          <w:color w:val="808080"/>
          <w:sz w:val="20"/>
          <w:szCs w:val="20"/>
        </w:rPr>
        <w:t xml:space="preserve"> </w:t>
      </w:r>
      <w:proofErr w:type="spellStart"/>
      <w:r>
        <w:rPr>
          <w:i/>
          <w:iCs/>
          <w:color w:val="808080"/>
          <w:sz w:val="20"/>
          <w:szCs w:val="20"/>
        </w:rPr>
        <w:t>Ss</w:t>
      </w:r>
      <w:proofErr w:type="spellEnd"/>
      <w:r>
        <w:rPr>
          <w:i/>
          <w:iCs/>
          <w:color w:val="808080"/>
          <w:sz w:val="20"/>
          <w:szCs w:val="20"/>
        </w:rPr>
        <w:t xml:space="preserve">. Cyril and </w:t>
      </w:r>
      <w:proofErr w:type="spellStart"/>
      <w:r>
        <w:rPr>
          <w:i/>
          <w:iCs/>
          <w:color w:val="808080"/>
          <w:sz w:val="20"/>
          <w:szCs w:val="20"/>
        </w:rPr>
        <w:t>Methodius</w:t>
      </w:r>
      <w:proofErr w:type="spellEnd"/>
      <w:r>
        <w:rPr>
          <w:i/>
          <w:iCs/>
          <w:color w:val="808080"/>
          <w:sz w:val="20"/>
          <w:szCs w:val="20"/>
        </w:rPr>
        <w:t xml:space="preserve"> in Trnava</w:t>
      </w:r>
      <w:r>
        <w:rPr>
          <w:i/>
          <w:iCs/>
          <w:color w:val="004080"/>
          <w:sz w:val="20"/>
          <w:szCs w:val="20"/>
        </w:rPr>
        <w:br/>
      </w:r>
      <w:r>
        <w:rPr>
          <w:color w:val="808080"/>
          <w:sz w:val="20"/>
          <w:szCs w:val="20"/>
        </w:rPr>
        <w:t xml:space="preserve">Nám. J. </w:t>
      </w:r>
      <w:proofErr w:type="spellStart"/>
      <w:r>
        <w:rPr>
          <w:color w:val="808080"/>
          <w:sz w:val="20"/>
          <w:szCs w:val="20"/>
        </w:rPr>
        <w:t>Herdu</w:t>
      </w:r>
      <w:proofErr w:type="spellEnd"/>
      <w:r>
        <w:rPr>
          <w:color w:val="808080"/>
          <w:sz w:val="20"/>
          <w:szCs w:val="20"/>
        </w:rPr>
        <w:t xml:space="preserve"> 2, 917 01 Trnava</w:t>
      </w:r>
      <w:r>
        <w:rPr>
          <w:color w:val="808080"/>
          <w:sz w:val="20"/>
          <w:szCs w:val="20"/>
        </w:rPr>
        <w:br/>
        <w:t xml:space="preserve">Slovenská republika / </w:t>
      </w:r>
      <w:r>
        <w:rPr>
          <w:i/>
          <w:iCs/>
          <w:color w:val="808080"/>
          <w:sz w:val="20"/>
          <w:szCs w:val="20"/>
        </w:rPr>
        <w:t xml:space="preserve">Slovak </w:t>
      </w:r>
      <w:proofErr w:type="spellStart"/>
      <w:r>
        <w:rPr>
          <w:i/>
          <w:iCs/>
          <w:color w:val="808080"/>
          <w:sz w:val="20"/>
          <w:szCs w:val="20"/>
        </w:rPr>
        <w:t>Republic</w:t>
      </w:r>
      <w:proofErr w:type="spellEnd"/>
      <w:r>
        <w:rPr>
          <w:color w:val="808080"/>
          <w:sz w:val="20"/>
          <w:szCs w:val="20"/>
        </w:rPr>
        <w:br/>
        <w:t xml:space="preserve">Telefón / </w:t>
      </w:r>
      <w:proofErr w:type="spellStart"/>
      <w:r>
        <w:rPr>
          <w:color w:val="808080"/>
          <w:sz w:val="20"/>
          <w:szCs w:val="20"/>
        </w:rPr>
        <w:t>Phone</w:t>
      </w:r>
      <w:proofErr w:type="spellEnd"/>
      <w:r>
        <w:rPr>
          <w:color w:val="808080"/>
          <w:sz w:val="20"/>
          <w:szCs w:val="20"/>
        </w:rPr>
        <w:t>: +421 33 5565 115</w:t>
      </w:r>
      <w:r>
        <w:rPr>
          <w:color w:val="808080"/>
          <w:sz w:val="20"/>
          <w:szCs w:val="20"/>
        </w:rPr>
        <w:br/>
        <w:t xml:space="preserve">E-mail: </w:t>
      </w:r>
      <w:hyperlink r:id="rId6" w:history="1">
        <w:r>
          <w:rPr>
            <w:rStyle w:val="Hypertextovprepojenie"/>
            <w:sz w:val="20"/>
            <w:szCs w:val="20"/>
          </w:rPr>
          <w:t>tatiana.blahutova@ucm.sk</w:t>
        </w:r>
      </w:hyperlink>
      <w:r>
        <w:rPr>
          <w:rFonts w:ascii="Times New Roman" w:hAnsi="Times New Roman" w:cs="Times New Roman"/>
          <w:color w:val="000080"/>
          <w:sz w:val="20"/>
          <w:szCs w:val="20"/>
        </w:rPr>
        <w:br/>
      </w:r>
      <w:r>
        <w:rPr>
          <w:color w:val="808080"/>
          <w:sz w:val="20"/>
          <w:szCs w:val="20"/>
        </w:rPr>
        <w:t xml:space="preserve">Web: </w:t>
      </w:r>
      <w:hyperlink r:id="rId7" w:tgtFrame="_blank" w:tooltip="http://www.ucm.sk/" w:history="1">
        <w:r>
          <w:rPr>
            <w:rStyle w:val="Hypertextovprepojenie"/>
            <w:color w:val="808080"/>
            <w:sz w:val="20"/>
            <w:szCs w:val="20"/>
          </w:rPr>
          <w:t>http://www.ucm.sk</w:t>
        </w:r>
      </w:hyperlink>
    </w:p>
    <w:p w:rsidR="00532148" w:rsidRDefault="00532148" w:rsidP="00532148">
      <w:pPr>
        <w:rPr>
          <w:rFonts w:ascii="Times New Roman" w:hAnsi="Times New Roman" w:cs="Times New Roman"/>
          <w:color w:val="000080"/>
          <w:sz w:val="20"/>
          <w:szCs w:val="20"/>
        </w:rPr>
      </w:pPr>
    </w:p>
    <w:p w:rsidR="00532148" w:rsidRDefault="00532148" w:rsidP="00532148">
      <w:pPr>
        <w:rPr>
          <w:rFonts w:ascii="Times New Roman" w:hAnsi="Times New Roman" w:cs="Times New Roman"/>
          <w:color w:val="000080"/>
        </w:rPr>
      </w:pPr>
      <w:r>
        <w:rPr>
          <w:noProof/>
          <w:color w:val="1F497D"/>
        </w:rPr>
        <w:drawing>
          <wp:inline distT="0" distB="0" distL="0" distR="0" wp14:anchorId="422769A7" wp14:editId="7D0CF5EB">
            <wp:extent cx="1438275" cy="1562100"/>
            <wp:effectExtent l="0" t="0" r="9525" b="0"/>
            <wp:docPr id="1" name="Obrázok 1" descr="Popis: Popis: Min_rozmer_logo_fareb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Popis: Popis: Min_rozmer_logo_farebne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148" w:rsidRDefault="00532148" w:rsidP="00532148">
      <w:pPr>
        <w:rPr>
          <w:rFonts w:ascii="Times New Roman" w:hAnsi="Times New Roman" w:cs="Times New Roman"/>
          <w:color w:val="000080"/>
          <w:sz w:val="20"/>
          <w:szCs w:val="20"/>
        </w:rPr>
      </w:pPr>
    </w:p>
    <w:p w:rsidR="00532148" w:rsidRDefault="00532148" w:rsidP="00532148">
      <w:pPr>
        <w:rPr>
          <w:rFonts w:ascii="Times New Roman" w:hAnsi="Times New Roman" w:cs="Times New Roman"/>
          <w:color w:val="000080"/>
          <w:sz w:val="24"/>
          <w:szCs w:val="24"/>
        </w:rPr>
      </w:pPr>
    </w:p>
    <w:p w:rsidR="00532148" w:rsidRDefault="00532148" w:rsidP="00532148">
      <w:pPr>
        <w:rPr>
          <w:rFonts w:ascii="Times New Roman" w:hAnsi="Times New Roman" w:cs="Times New Roman"/>
          <w:color w:val="000080"/>
          <w:sz w:val="24"/>
          <w:szCs w:val="24"/>
        </w:rPr>
      </w:pPr>
    </w:p>
    <w:p w:rsidR="00532148" w:rsidRDefault="00532148" w:rsidP="00532148">
      <w:pPr>
        <w:rPr>
          <w:color w:val="1F497D"/>
        </w:rPr>
      </w:pPr>
    </w:p>
    <w:p w:rsidR="00532148" w:rsidRDefault="00532148" w:rsidP="00532148">
      <w:pPr>
        <w:rPr>
          <w:color w:val="1F497D"/>
        </w:rPr>
      </w:pPr>
    </w:p>
    <w:bookmarkEnd w:id="0"/>
    <w:p w:rsidR="00532148" w:rsidRDefault="00532148" w:rsidP="00532148">
      <w:pPr>
        <w:rPr>
          <w:color w:val="1F497D"/>
        </w:rPr>
      </w:pPr>
    </w:p>
    <w:sectPr w:rsidR="00532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87D82"/>
    <w:multiLevelType w:val="hybridMultilevel"/>
    <w:tmpl w:val="77CC6704"/>
    <w:lvl w:ilvl="0" w:tplc="040ECAA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148"/>
    <w:rsid w:val="004D149A"/>
    <w:rsid w:val="00532148"/>
    <w:rsid w:val="00801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32148"/>
    <w:pPr>
      <w:spacing w:after="0" w:line="240" w:lineRule="auto"/>
    </w:pPr>
    <w:rPr>
      <w:rFonts w:ascii="Calibri" w:hAnsi="Calibri" w:cs="Calibri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532148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532148"/>
    <w:pPr>
      <w:ind w:left="720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321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32148"/>
    <w:rPr>
      <w:rFonts w:ascii="Tahoma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32148"/>
    <w:pPr>
      <w:spacing w:after="0" w:line="240" w:lineRule="auto"/>
    </w:pPr>
    <w:rPr>
      <w:rFonts w:ascii="Calibri" w:hAnsi="Calibri" w:cs="Calibri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532148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532148"/>
    <w:pPr>
      <w:ind w:left="720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321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32148"/>
    <w:rPr>
      <w:rFonts w:ascii="Tahoma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7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hyperlink" Target="http://www.ucm.s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tiana.blahutova@ucm.sk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cid:image003.png@01CD6658.6C2CC140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SRK</Company>
  <LinksUpToDate>false</LinksUpToDate>
  <CharactersWithSpaces>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Čikešová</dc:creator>
  <cp:lastModifiedBy>Čikešová</cp:lastModifiedBy>
  <cp:revision>2</cp:revision>
  <dcterms:created xsi:type="dcterms:W3CDTF">2012-07-23T06:20:00Z</dcterms:created>
  <dcterms:modified xsi:type="dcterms:W3CDTF">2012-07-23T06:20:00Z</dcterms:modified>
</cp:coreProperties>
</file>