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7" w:rsidRPr="009D3934" w:rsidRDefault="0087166C" w:rsidP="00A71477">
      <w:pPr>
        <w:pStyle w:val="Bezriadkovania"/>
        <w:jc w:val="center"/>
        <w:rPr>
          <w:b/>
          <w:sz w:val="24"/>
          <w:szCs w:val="24"/>
        </w:rPr>
      </w:pPr>
      <w:r w:rsidRPr="009D3934">
        <w:rPr>
          <w:b/>
          <w:sz w:val="24"/>
          <w:szCs w:val="24"/>
        </w:rPr>
        <w:t>Spoločné vyhláseni</w:t>
      </w:r>
      <w:r w:rsidR="00283054" w:rsidRPr="009D3934">
        <w:rPr>
          <w:b/>
          <w:sz w:val="24"/>
          <w:szCs w:val="24"/>
        </w:rPr>
        <w:t>e</w:t>
      </w:r>
    </w:p>
    <w:p w:rsidR="009D3934" w:rsidRPr="009D3934" w:rsidRDefault="00FE7290" w:rsidP="00A71477">
      <w:pPr>
        <w:pStyle w:val="Bezriadkovania"/>
        <w:jc w:val="center"/>
        <w:rPr>
          <w:b/>
          <w:sz w:val="24"/>
          <w:szCs w:val="24"/>
        </w:rPr>
      </w:pPr>
      <w:r w:rsidRPr="009D3934">
        <w:rPr>
          <w:b/>
          <w:sz w:val="24"/>
          <w:szCs w:val="24"/>
        </w:rPr>
        <w:t xml:space="preserve">Českej konferencie rektorov a </w:t>
      </w:r>
      <w:r w:rsidR="0087166C" w:rsidRPr="009D3934">
        <w:rPr>
          <w:b/>
          <w:sz w:val="24"/>
          <w:szCs w:val="24"/>
        </w:rPr>
        <w:t>Slovenskej rektorskej konferencie</w:t>
      </w:r>
    </w:p>
    <w:p w:rsidR="0087166C" w:rsidRPr="009D3934" w:rsidRDefault="0087166C" w:rsidP="00A71477">
      <w:pPr>
        <w:pStyle w:val="Bezriadkovania"/>
        <w:jc w:val="center"/>
        <w:rPr>
          <w:b/>
          <w:sz w:val="24"/>
          <w:szCs w:val="24"/>
        </w:rPr>
      </w:pPr>
      <w:r w:rsidRPr="009D3934">
        <w:rPr>
          <w:b/>
          <w:sz w:val="24"/>
          <w:szCs w:val="24"/>
        </w:rPr>
        <w:t>Bratislava, 4. 12. 2015</w:t>
      </w:r>
    </w:p>
    <w:p w:rsidR="0087166C" w:rsidRPr="009D3934" w:rsidRDefault="0087166C" w:rsidP="00A71477">
      <w:pPr>
        <w:pStyle w:val="Bezriadkovania"/>
        <w:rPr>
          <w:sz w:val="24"/>
          <w:szCs w:val="24"/>
        </w:rPr>
      </w:pPr>
    </w:p>
    <w:p w:rsidR="0087166C" w:rsidRPr="009D3934" w:rsidRDefault="00F96498" w:rsidP="006D6283">
      <w:pPr>
        <w:pStyle w:val="Bezriadkovania"/>
        <w:ind w:firstLine="708"/>
        <w:jc w:val="both"/>
        <w:rPr>
          <w:rFonts w:cs="Calibri"/>
          <w:sz w:val="24"/>
          <w:szCs w:val="24"/>
        </w:rPr>
      </w:pPr>
      <w:r w:rsidRPr="009D3934">
        <w:rPr>
          <w:sz w:val="24"/>
          <w:szCs w:val="24"/>
        </w:rPr>
        <w:t xml:space="preserve">V dňoch 3. – 4. 12. 2015 sa v Bratislave konalo spoločné zasadnutie </w:t>
      </w:r>
      <w:r w:rsidR="00FE7290" w:rsidRPr="009D3934">
        <w:rPr>
          <w:sz w:val="24"/>
          <w:szCs w:val="24"/>
        </w:rPr>
        <w:t xml:space="preserve">Českej konferencie rektorov („ČKR“) a </w:t>
      </w:r>
      <w:r w:rsidRPr="009D3934">
        <w:rPr>
          <w:sz w:val="24"/>
          <w:szCs w:val="24"/>
        </w:rPr>
        <w:t>Slovenskej rektorskej konferencie („SRK“)</w:t>
      </w:r>
      <w:r w:rsidR="00FE7290" w:rsidRPr="009D3934">
        <w:rPr>
          <w:sz w:val="24"/>
          <w:szCs w:val="24"/>
        </w:rPr>
        <w:t>.</w:t>
      </w:r>
      <w:r w:rsidRPr="009D3934">
        <w:rPr>
          <w:sz w:val="24"/>
          <w:szCs w:val="24"/>
        </w:rPr>
        <w:t xml:space="preserve"> </w:t>
      </w:r>
      <w:r w:rsidR="0087166C" w:rsidRPr="009D3934">
        <w:rPr>
          <w:rFonts w:cs="Calibri"/>
          <w:sz w:val="24"/>
          <w:szCs w:val="24"/>
        </w:rPr>
        <w:t xml:space="preserve">Personálne a inštitucionálne väzby medzi vysokými školami </w:t>
      </w:r>
      <w:r w:rsidR="00FE7290" w:rsidRPr="009D3934">
        <w:rPr>
          <w:rFonts w:cs="Calibri"/>
          <w:sz w:val="24"/>
          <w:szCs w:val="24"/>
        </w:rPr>
        <w:t xml:space="preserve">a univerzitami </w:t>
      </w:r>
      <w:r w:rsidR="0087166C" w:rsidRPr="009D3934">
        <w:rPr>
          <w:rFonts w:cs="Calibri"/>
          <w:sz w:val="24"/>
          <w:szCs w:val="24"/>
        </w:rPr>
        <w:t>v Českej republike a na Slovensku, ich zamestnancami a študentmi sú dlhodobo na nadštandardnej úrovni. Na základe spoločnej histórie a dlhoročnej tradície združenia rektorov vysokých škôl a univerzít v oboch krajinách pravidelne organizujú spoločné zasadnutia na najvyššej akademickej úrovni. Rokovania rektorov a rektoriek sú dôležité nielen pre upevnenie existujúcich kontaktov a spolupráce, ale aj pre nadviazanie nových partnerstiev</w:t>
      </w:r>
      <w:r w:rsidR="009D3934">
        <w:rPr>
          <w:rFonts w:cs="Calibri"/>
          <w:sz w:val="24"/>
          <w:szCs w:val="24"/>
        </w:rPr>
        <w:t>, výmenu informácií a podnetov.</w:t>
      </w:r>
    </w:p>
    <w:p w:rsidR="00A71477" w:rsidRPr="009D3934" w:rsidRDefault="00A71477" w:rsidP="006D6283">
      <w:pPr>
        <w:pStyle w:val="Bezriadkovania"/>
        <w:jc w:val="both"/>
        <w:rPr>
          <w:sz w:val="24"/>
          <w:szCs w:val="24"/>
        </w:rPr>
      </w:pPr>
    </w:p>
    <w:p w:rsidR="00651CD9" w:rsidRPr="009D3934" w:rsidRDefault="00F96498" w:rsidP="00FE729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D3934">
        <w:rPr>
          <w:sz w:val="24"/>
          <w:szCs w:val="24"/>
        </w:rPr>
        <w:t xml:space="preserve">Členovia </w:t>
      </w:r>
      <w:r w:rsidR="00FE7290" w:rsidRPr="009D3934">
        <w:rPr>
          <w:sz w:val="24"/>
          <w:szCs w:val="24"/>
        </w:rPr>
        <w:t xml:space="preserve">ČKR a </w:t>
      </w:r>
      <w:r w:rsidRPr="009D3934">
        <w:rPr>
          <w:sz w:val="24"/>
          <w:szCs w:val="24"/>
        </w:rPr>
        <w:t xml:space="preserve">SRK </w:t>
      </w:r>
      <w:r w:rsidR="00FE7290" w:rsidRPr="009D3934">
        <w:rPr>
          <w:sz w:val="24"/>
          <w:szCs w:val="24"/>
        </w:rPr>
        <w:t>sa oboznámili s</w:t>
      </w:r>
      <w:r w:rsidRPr="009D3934">
        <w:rPr>
          <w:sz w:val="24"/>
          <w:szCs w:val="24"/>
        </w:rPr>
        <w:t xml:space="preserve"> vývojom vo vysokoškolskom sektore za ostatné dva roky. </w:t>
      </w:r>
      <w:r w:rsidR="00FE7290" w:rsidRPr="009D3934">
        <w:rPr>
          <w:sz w:val="24"/>
          <w:szCs w:val="24"/>
        </w:rPr>
        <w:t xml:space="preserve">Predstavitelia ČKR prezentovali aktuálne zmeny vo vysokoškolskej legislatíve a finančný rámec, v ktorom pôsobia. Predstavitelia </w:t>
      </w:r>
      <w:r w:rsidRPr="009D3934">
        <w:rPr>
          <w:sz w:val="24"/>
          <w:szCs w:val="24"/>
        </w:rPr>
        <w:t>SRK pre</w:t>
      </w:r>
      <w:r w:rsidR="00967722" w:rsidRPr="009D3934">
        <w:rPr>
          <w:sz w:val="24"/>
          <w:szCs w:val="24"/>
        </w:rPr>
        <w:t>d</w:t>
      </w:r>
      <w:r w:rsidRPr="009D3934">
        <w:rPr>
          <w:sz w:val="24"/>
          <w:szCs w:val="24"/>
        </w:rPr>
        <w:t>stavil</w:t>
      </w:r>
      <w:r w:rsidR="00FE7290" w:rsidRPr="009D3934">
        <w:rPr>
          <w:sz w:val="24"/>
          <w:szCs w:val="24"/>
        </w:rPr>
        <w:t>i</w:t>
      </w:r>
      <w:r w:rsidRPr="009D3934">
        <w:rPr>
          <w:sz w:val="24"/>
          <w:szCs w:val="24"/>
        </w:rPr>
        <w:t xml:space="preserve"> domáce inštitucionálne pro</w:t>
      </w:r>
      <w:r w:rsidR="009D3934">
        <w:rPr>
          <w:sz w:val="24"/>
          <w:szCs w:val="24"/>
        </w:rPr>
        <w:t>stredie, novovybudovanú vedecko</w:t>
      </w:r>
      <w:r w:rsidRPr="009D3934">
        <w:rPr>
          <w:sz w:val="24"/>
          <w:szCs w:val="24"/>
        </w:rPr>
        <w:t>výskumnú infraštruktúru a informoval</w:t>
      </w:r>
      <w:r w:rsidR="00266910" w:rsidRPr="009D3934">
        <w:rPr>
          <w:sz w:val="24"/>
          <w:szCs w:val="24"/>
        </w:rPr>
        <w:t>i</w:t>
      </w:r>
      <w:r w:rsidRPr="009D3934">
        <w:rPr>
          <w:sz w:val="24"/>
          <w:szCs w:val="24"/>
        </w:rPr>
        <w:t xml:space="preserve"> o</w:t>
      </w:r>
      <w:r w:rsidR="00266910" w:rsidRPr="009D3934">
        <w:rPr>
          <w:sz w:val="24"/>
          <w:szCs w:val="24"/>
        </w:rPr>
        <w:t xml:space="preserve"> </w:t>
      </w:r>
      <w:r w:rsidRPr="009D3934">
        <w:rPr>
          <w:sz w:val="24"/>
          <w:szCs w:val="24"/>
        </w:rPr>
        <w:t>špičkových vedeckých tímo</w:t>
      </w:r>
      <w:r w:rsidR="009D3934">
        <w:rPr>
          <w:sz w:val="24"/>
          <w:szCs w:val="24"/>
        </w:rPr>
        <w:t>ch na slovenských univerzitách.</w:t>
      </w:r>
    </w:p>
    <w:p w:rsidR="00651CD9" w:rsidRPr="009D3934" w:rsidRDefault="00F96498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t xml:space="preserve">Rektori a rektorky vysokých škôl a univerzít ocenili dobré vzťahy, existujúcu spoluprácu a možnosti, ktoré majú vysokoškolskí vedeckí zamestnanci a študenti v oboch krajinách na bilaterálnej a európskej úrovni. ČKR </w:t>
      </w:r>
      <w:r w:rsidR="00FE7290" w:rsidRPr="009D3934">
        <w:rPr>
          <w:sz w:val="24"/>
          <w:szCs w:val="24"/>
        </w:rPr>
        <w:t xml:space="preserve">a SRK </w:t>
      </w:r>
      <w:r w:rsidRPr="009D3934">
        <w:rPr>
          <w:sz w:val="24"/>
          <w:szCs w:val="24"/>
        </w:rPr>
        <w:t>vyzývajú k ďalšiemu prehĺbeniu existujúcej spolupráce</w:t>
      </w:r>
      <w:r w:rsidR="006D6283" w:rsidRPr="009D3934">
        <w:rPr>
          <w:sz w:val="24"/>
          <w:szCs w:val="24"/>
        </w:rPr>
        <w:t>,</w:t>
      </w:r>
      <w:r w:rsidRPr="009D3934">
        <w:rPr>
          <w:sz w:val="24"/>
          <w:szCs w:val="24"/>
        </w:rPr>
        <w:t xml:space="preserve"> napr. v rámci </w:t>
      </w:r>
      <w:r w:rsidR="006D6283" w:rsidRPr="009D3934">
        <w:rPr>
          <w:sz w:val="24"/>
          <w:szCs w:val="24"/>
        </w:rPr>
        <w:t xml:space="preserve">programu </w:t>
      </w:r>
      <w:proofErr w:type="spellStart"/>
      <w:r w:rsidRPr="009D3934">
        <w:rPr>
          <w:sz w:val="24"/>
          <w:szCs w:val="24"/>
        </w:rPr>
        <w:t>Erasmus</w:t>
      </w:r>
      <w:proofErr w:type="spellEnd"/>
      <w:r w:rsidRPr="009D3934">
        <w:rPr>
          <w:sz w:val="24"/>
          <w:szCs w:val="24"/>
        </w:rPr>
        <w:t xml:space="preserve">+, </w:t>
      </w:r>
      <w:proofErr w:type="spellStart"/>
      <w:r w:rsidRPr="009D3934">
        <w:rPr>
          <w:sz w:val="24"/>
          <w:szCs w:val="24"/>
        </w:rPr>
        <w:t>Horizon</w:t>
      </w:r>
      <w:proofErr w:type="spellEnd"/>
      <w:r w:rsidRPr="009D3934">
        <w:rPr>
          <w:sz w:val="24"/>
          <w:szCs w:val="24"/>
        </w:rPr>
        <w:t xml:space="preserve"> 2020</w:t>
      </w:r>
      <w:r w:rsidR="007424C4" w:rsidRPr="009D3934">
        <w:rPr>
          <w:sz w:val="24"/>
          <w:szCs w:val="24"/>
        </w:rPr>
        <w:t>,</w:t>
      </w:r>
      <w:r w:rsidRPr="009D3934">
        <w:rPr>
          <w:sz w:val="24"/>
          <w:szCs w:val="24"/>
        </w:rPr>
        <w:t> </w:t>
      </w:r>
      <w:proofErr w:type="spellStart"/>
      <w:r w:rsidRPr="009D3934">
        <w:rPr>
          <w:sz w:val="24"/>
          <w:szCs w:val="24"/>
        </w:rPr>
        <w:t>Marie</w:t>
      </w:r>
      <w:proofErr w:type="spellEnd"/>
      <w:r w:rsidRPr="009D3934">
        <w:rPr>
          <w:sz w:val="24"/>
          <w:szCs w:val="24"/>
        </w:rPr>
        <w:t xml:space="preserve"> </w:t>
      </w:r>
      <w:proofErr w:type="spellStart"/>
      <w:r w:rsidRPr="009D3934">
        <w:rPr>
          <w:sz w:val="24"/>
          <w:szCs w:val="24"/>
        </w:rPr>
        <w:t>Curie</w:t>
      </w:r>
      <w:proofErr w:type="spellEnd"/>
      <w:r w:rsidRPr="009D3934">
        <w:rPr>
          <w:sz w:val="24"/>
          <w:szCs w:val="24"/>
        </w:rPr>
        <w:t xml:space="preserve"> </w:t>
      </w:r>
      <w:proofErr w:type="spellStart"/>
      <w:r w:rsidRPr="009D3934">
        <w:rPr>
          <w:sz w:val="24"/>
          <w:szCs w:val="24"/>
        </w:rPr>
        <w:t>Sklodowska</w:t>
      </w:r>
      <w:proofErr w:type="spellEnd"/>
      <w:r w:rsidRPr="009D3934">
        <w:rPr>
          <w:sz w:val="24"/>
          <w:szCs w:val="24"/>
        </w:rPr>
        <w:t xml:space="preserve"> </w:t>
      </w:r>
      <w:proofErr w:type="spellStart"/>
      <w:r w:rsidRPr="009D3934">
        <w:rPr>
          <w:sz w:val="24"/>
          <w:szCs w:val="24"/>
        </w:rPr>
        <w:t>Actions</w:t>
      </w:r>
      <w:proofErr w:type="spellEnd"/>
      <w:r w:rsidR="007424C4" w:rsidRPr="009D3934">
        <w:rPr>
          <w:sz w:val="24"/>
          <w:szCs w:val="24"/>
        </w:rPr>
        <w:t>, či spoločných programov</w:t>
      </w:r>
      <w:r w:rsidRPr="009D3934">
        <w:rPr>
          <w:sz w:val="24"/>
          <w:szCs w:val="24"/>
        </w:rPr>
        <w:t xml:space="preserve">. Dôležitým </w:t>
      </w:r>
      <w:r w:rsidR="00953D6A" w:rsidRPr="009D3934">
        <w:rPr>
          <w:sz w:val="24"/>
          <w:szCs w:val="24"/>
        </w:rPr>
        <w:t xml:space="preserve">predpokladom ich realizácie je a bude </w:t>
      </w:r>
      <w:r w:rsidRPr="009D3934">
        <w:rPr>
          <w:sz w:val="24"/>
          <w:szCs w:val="24"/>
        </w:rPr>
        <w:t xml:space="preserve">obojstranná </w:t>
      </w:r>
      <w:r w:rsidR="007424C4" w:rsidRPr="009D3934">
        <w:rPr>
          <w:sz w:val="24"/>
          <w:szCs w:val="24"/>
        </w:rPr>
        <w:t xml:space="preserve">adekvátna </w:t>
      </w:r>
      <w:r w:rsidRPr="009D3934">
        <w:rPr>
          <w:sz w:val="24"/>
          <w:szCs w:val="24"/>
        </w:rPr>
        <w:t>výmena študentov a</w:t>
      </w:r>
      <w:r w:rsidR="00203EE0" w:rsidRPr="009D3934">
        <w:rPr>
          <w:sz w:val="24"/>
          <w:szCs w:val="24"/>
        </w:rPr>
        <w:t> </w:t>
      </w:r>
      <w:r w:rsidRPr="009D3934">
        <w:rPr>
          <w:sz w:val="24"/>
          <w:szCs w:val="24"/>
        </w:rPr>
        <w:t>pedagógov</w:t>
      </w:r>
      <w:r w:rsidR="00203EE0" w:rsidRPr="009D3934">
        <w:rPr>
          <w:sz w:val="24"/>
          <w:szCs w:val="24"/>
        </w:rPr>
        <w:t xml:space="preserve"> a atribút </w:t>
      </w:r>
      <w:r w:rsidR="007424C4" w:rsidRPr="009D3934">
        <w:rPr>
          <w:sz w:val="24"/>
          <w:szCs w:val="24"/>
        </w:rPr>
        <w:t>kvalit</w:t>
      </w:r>
      <w:r w:rsidR="00203EE0" w:rsidRPr="009D3934">
        <w:rPr>
          <w:sz w:val="24"/>
          <w:szCs w:val="24"/>
        </w:rPr>
        <w:t>y.</w:t>
      </w:r>
    </w:p>
    <w:p w:rsidR="00651CD9" w:rsidRPr="009D3934" w:rsidRDefault="00651CD9" w:rsidP="006D6283">
      <w:pPr>
        <w:pStyle w:val="Bezriadkovania"/>
        <w:jc w:val="both"/>
        <w:rPr>
          <w:sz w:val="24"/>
          <w:szCs w:val="24"/>
        </w:rPr>
      </w:pPr>
    </w:p>
    <w:p w:rsidR="00651CD9" w:rsidRPr="009D3934" w:rsidRDefault="006D6283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t xml:space="preserve">Zákon o vysokých školách v oboch </w:t>
      </w:r>
      <w:r w:rsidR="00FE7290" w:rsidRPr="009D3934">
        <w:rPr>
          <w:sz w:val="24"/>
          <w:szCs w:val="24"/>
        </w:rPr>
        <w:t xml:space="preserve">krajinách </w:t>
      </w:r>
      <w:r w:rsidRPr="009D3934">
        <w:rPr>
          <w:sz w:val="24"/>
          <w:szCs w:val="24"/>
        </w:rPr>
        <w:t xml:space="preserve">definuje vysoké školy </w:t>
      </w:r>
      <w:r w:rsidR="00EB1668" w:rsidRPr="009D3934">
        <w:rPr>
          <w:sz w:val="24"/>
          <w:szCs w:val="24"/>
        </w:rPr>
        <w:t>ako vrcholné vzdelávacie, vedecké a umelecké ustanovizne</w:t>
      </w:r>
      <w:r w:rsidR="004670D6" w:rsidRPr="009D3934">
        <w:rPr>
          <w:sz w:val="24"/>
          <w:szCs w:val="24"/>
        </w:rPr>
        <w:t xml:space="preserve">. </w:t>
      </w:r>
      <w:r w:rsidR="00FE7290" w:rsidRPr="009D3934">
        <w:rPr>
          <w:sz w:val="24"/>
          <w:szCs w:val="24"/>
        </w:rPr>
        <w:t xml:space="preserve">České a slovenské </w:t>
      </w:r>
      <w:r w:rsidR="00203EE0" w:rsidRPr="009D3934">
        <w:rPr>
          <w:sz w:val="24"/>
          <w:szCs w:val="24"/>
        </w:rPr>
        <w:t>vysoké školy a univerzity s</w:t>
      </w:r>
      <w:r w:rsidR="00EB1668" w:rsidRPr="009D3934">
        <w:rPr>
          <w:sz w:val="24"/>
          <w:szCs w:val="24"/>
        </w:rPr>
        <w:t>ú súčasťou Európskeho vysokoškolského priestoru a Európskeho výskumného priestoru</w:t>
      </w:r>
      <w:r w:rsidR="004670D6" w:rsidRPr="009D3934">
        <w:rPr>
          <w:sz w:val="24"/>
          <w:szCs w:val="24"/>
        </w:rPr>
        <w:t>. P</w:t>
      </w:r>
      <w:r w:rsidR="00EB1668" w:rsidRPr="009D3934">
        <w:rPr>
          <w:sz w:val="24"/>
          <w:szCs w:val="24"/>
        </w:rPr>
        <w:t xml:space="preserve">oslaním </w:t>
      </w:r>
      <w:r w:rsidR="004670D6" w:rsidRPr="009D3934">
        <w:rPr>
          <w:sz w:val="24"/>
          <w:szCs w:val="24"/>
        </w:rPr>
        <w:t xml:space="preserve">vysokoškolských ustanovizní </w:t>
      </w:r>
      <w:r w:rsidR="00EB1668" w:rsidRPr="009D3934">
        <w:rPr>
          <w:sz w:val="24"/>
          <w:szCs w:val="24"/>
        </w:rPr>
        <w:t>je vychovávať harmonické osobnosti, kreovať vedomosti, pestovať múdrosť, dobro a tvorivosť v človeku a prispievať k rozvoju vzdelanosti, vedy, kultúry a zdra</w:t>
      </w:r>
      <w:r w:rsidR="00266910" w:rsidRPr="009D3934">
        <w:rPr>
          <w:sz w:val="24"/>
          <w:szCs w:val="24"/>
        </w:rPr>
        <w:t>via pre blaho celej spoločnosti</w:t>
      </w:r>
      <w:r w:rsidR="00EB1668" w:rsidRPr="009D3934">
        <w:rPr>
          <w:sz w:val="24"/>
          <w:szCs w:val="24"/>
        </w:rPr>
        <w:t xml:space="preserve"> a tým prispievať k rozvoju vedomostnej spoločnosti. </w:t>
      </w:r>
      <w:r w:rsidR="00FE7290" w:rsidRPr="009D3934">
        <w:rPr>
          <w:sz w:val="24"/>
          <w:szCs w:val="24"/>
        </w:rPr>
        <w:t xml:space="preserve">ČKR a </w:t>
      </w:r>
      <w:r w:rsidR="004670D6" w:rsidRPr="009D3934">
        <w:rPr>
          <w:sz w:val="24"/>
          <w:szCs w:val="24"/>
        </w:rPr>
        <w:t>SRK</w:t>
      </w:r>
      <w:r w:rsidR="003846B5" w:rsidRPr="009D3934">
        <w:rPr>
          <w:sz w:val="24"/>
          <w:szCs w:val="24"/>
        </w:rPr>
        <w:t xml:space="preserve"> odporúčajú upriamiť pozornosť aj na </w:t>
      </w:r>
      <w:r w:rsidR="00EB1668" w:rsidRPr="009D3934">
        <w:rPr>
          <w:sz w:val="24"/>
          <w:szCs w:val="24"/>
        </w:rPr>
        <w:t>kultúrny a spoločenský rozmer</w:t>
      </w:r>
      <w:r w:rsidR="003846B5" w:rsidRPr="009D3934">
        <w:rPr>
          <w:sz w:val="24"/>
          <w:szCs w:val="24"/>
        </w:rPr>
        <w:t xml:space="preserve"> vysokýc</w:t>
      </w:r>
      <w:r w:rsidR="00953D6A" w:rsidRPr="009D3934">
        <w:rPr>
          <w:sz w:val="24"/>
          <w:szCs w:val="24"/>
        </w:rPr>
        <w:t>h škôl, t. j ochranu, zveľaďovanie</w:t>
      </w:r>
      <w:r w:rsidR="003846B5" w:rsidRPr="009D3934">
        <w:rPr>
          <w:sz w:val="24"/>
          <w:szCs w:val="24"/>
        </w:rPr>
        <w:t xml:space="preserve"> a</w:t>
      </w:r>
      <w:r w:rsidR="00953D6A" w:rsidRPr="009D3934">
        <w:rPr>
          <w:sz w:val="24"/>
          <w:szCs w:val="24"/>
        </w:rPr>
        <w:t> </w:t>
      </w:r>
      <w:r w:rsidR="003846B5" w:rsidRPr="009D3934">
        <w:rPr>
          <w:sz w:val="24"/>
          <w:szCs w:val="24"/>
        </w:rPr>
        <w:t>šírenie</w:t>
      </w:r>
      <w:r w:rsidR="00953D6A" w:rsidRPr="009D3934">
        <w:rPr>
          <w:sz w:val="24"/>
          <w:szCs w:val="24"/>
        </w:rPr>
        <w:t xml:space="preserve"> národného </w:t>
      </w:r>
      <w:r w:rsidR="00FE7290" w:rsidRPr="009D3934">
        <w:rPr>
          <w:sz w:val="24"/>
          <w:szCs w:val="24"/>
        </w:rPr>
        <w:t>kultúrneho</w:t>
      </w:r>
      <w:r w:rsidR="00953D6A" w:rsidRPr="009D3934">
        <w:rPr>
          <w:sz w:val="24"/>
          <w:szCs w:val="24"/>
        </w:rPr>
        <w:t xml:space="preserve"> dedičstva</w:t>
      </w:r>
      <w:r w:rsidR="004670D6" w:rsidRPr="009D3934">
        <w:rPr>
          <w:sz w:val="24"/>
          <w:szCs w:val="24"/>
        </w:rPr>
        <w:t>.</w:t>
      </w:r>
      <w:r w:rsidR="00EB1668" w:rsidRPr="009D3934">
        <w:rPr>
          <w:sz w:val="24"/>
          <w:szCs w:val="24"/>
        </w:rPr>
        <w:t xml:space="preserve"> </w:t>
      </w:r>
      <w:r w:rsidR="00F667A0" w:rsidRPr="009D3934">
        <w:rPr>
          <w:sz w:val="24"/>
          <w:szCs w:val="24"/>
        </w:rPr>
        <w:t xml:space="preserve">Pre plné využitie svojho potenciálu </w:t>
      </w:r>
      <w:r w:rsidR="00FE7290" w:rsidRPr="009D3934">
        <w:rPr>
          <w:sz w:val="24"/>
          <w:szCs w:val="24"/>
        </w:rPr>
        <w:t xml:space="preserve">vysoké školy a univerzity </w:t>
      </w:r>
      <w:r w:rsidR="004670D6" w:rsidRPr="009D3934">
        <w:rPr>
          <w:sz w:val="24"/>
          <w:szCs w:val="24"/>
        </w:rPr>
        <w:t>potrebujú p</w:t>
      </w:r>
      <w:r w:rsidR="00203EE0" w:rsidRPr="009D3934">
        <w:rPr>
          <w:sz w:val="24"/>
          <w:szCs w:val="24"/>
        </w:rPr>
        <w:t xml:space="preserve">odporu </w:t>
      </w:r>
      <w:proofErr w:type="spellStart"/>
      <w:r w:rsidR="002A2E81" w:rsidRPr="009D3934">
        <w:rPr>
          <w:sz w:val="24"/>
          <w:szCs w:val="24"/>
        </w:rPr>
        <w:t>decíznej</w:t>
      </w:r>
      <w:proofErr w:type="spellEnd"/>
      <w:r w:rsidR="002A2E81" w:rsidRPr="009D3934">
        <w:rPr>
          <w:sz w:val="24"/>
          <w:szCs w:val="24"/>
        </w:rPr>
        <w:t xml:space="preserve"> sféry</w:t>
      </w:r>
      <w:r w:rsidR="004670D6" w:rsidRPr="009D3934">
        <w:rPr>
          <w:sz w:val="24"/>
          <w:szCs w:val="24"/>
        </w:rPr>
        <w:t xml:space="preserve">, </w:t>
      </w:r>
      <w:r w:rsidR="00F667A0" w:rsidRPr="009D3934">
        <w:rPr>
          <w:sz w:val="24"/>
          <w:szCs w:val="24"/>
        </w:rPr>
        <w:t xml:space="preserve">ako </w:t>
      </w:r>
      <w:r w:rsidR="009D3934">
        <w:rPr>
          <w:sz w:val="24"/>
          <w:szCs w:val="24"/>
        </w:rPr>
        <w:t xml:space="preserve"> aj širokej verejnosti.</w:t>
      </w:r>
    </w:p>
    <w:p w:rsidR="00651CD9" w:rsidRPr="009D3934" w:rsidRDefault="00651CD9" w:rsidP="006D6283">
      <w:pPr>
        <w:pStyle w:val="Bezriadkovania"/>
        <w:jc w:val="both"/>
        <w:rPr>
          <w:sz w:val="24"/>
          <w:szCs w:val="24"/>
        </w:rPr>
      </w:pPr>
    </w:p>
    <w:p w:rsidR="00651CD9" w:rsidRPr="009D3934" w:rsidRDefault="004670D6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t xml:space="preserve">Vysoké školstvo je v súčasnosti vo svete </w:t>
      </w:r>
      <w:r w:rsidR="00651CD9" w:rsidRPr="009D3934">
        <w:rPr>
          <w:sz w:val="24"/>
          <w:szCs w:val="24"/>
        </w:rPr>
        <w:t>smerované na</w:t>
      </w:r>
      <w:r w:rsidRPr="009D3934">
        <w:rPr>
          <w:sz w:val="24"/>
          <w:szCs w:val="24"/>
        </w:rPr>
        <w:t xml:space="preserve"> </w:t>
      </w:r>
      <w:r w:rsidR="00EB1668" w:rsidRPr="009D3934">
        <w:rPr>
          <w:sz w:val="24"/>
          <w:szCs w:val="24"/>
        </w:rPr>
        <w:t>aplikovan</w:t>
      </w:r>
      <w:r w:rsidR="00651CD9" w:rsidRPr="009D3934">
        <w:rPr>
          <w:sz w:val="24"/>
          <w:szCs w:val="24"/>
        </w:rPr>
        <w:t>ý</w:t>
      </w:r>
      <w:r w:rsidR="00EB1668" w:rsidRPr="009D3934">
        <w:rPr>
          <w:sz w:val="24"/>
          <w:szCs w:val="24"/>
        </w:rPr>
        <w:t xml:space="preserve"> výskum, inováci</w:t>
      </w:r>
      <w:r w:rsidR="00651CD9" w:rsidRPr="009D3934">
        <w:rPr>
          <w:sz w:val="24"/>
          <w:szCs w:val="24"/>
        </w:rPr>
        <w:t>e</w:t>
      </w:r>
      <w:r w:rsidR="00EB1668" w:rsidRPr="009D3934">
        <w:rPr>
          <w:sz w:val="24"/>
          <w:szCs w:val="24"/>
        </w:rPr>
        <w:t xml:space="preserve"> a prepojeni</w:t>
      </w:r>
      <w:r w:rsidR="00651CD9" w:rsidRPr="009D3934">
        <w:rPr>
          <w:sz w:val="24"/>
          <w:szCs w:val="24"/>
        </w:rPr>
        <w:t>e</w:t>
      </w:r>
      <w:r w:rsidR="00EB1668" w:rsidRPr="009D3934">
        <w:rPr>
          <w:sz w:val="24"/>
          <w:szCs w:val="24"/>
        </w:rPr>
        <w:t xml:space="preserve"> s</w:t>
      </w:r>
      <w:r w:rsidRPr="009D3934">
        <w:rPr>
          <w:sz w:val="24"/>
          <w:szCs w:val="24"/>
        </w:rPr>
        <w:t> </w:t>
      </w:r>
      <w:r w:rsidR="00EB1668" w:rsidRPr="009D3934">
        <w:rPr>
          <w:sz w:val="24"/>
          <w:szCs w:val="24"/>
        </w:rPr>
        <w:t>praxou</w:t>
      </w:r>
      <w:r w:rsidRPr="009D3934">
        <w:rPr>
          <w:sz w:val="24"/>
          <w:szCs w:val="24"/>
        </w:rPr>
        <w:t xml:space="preserve">. Zabúda sa </w:t>
      </w:r>
      <w:r w:rsidR="008E5892" w:rsidRPr="009D3934">
        <w:rPr>
          <w:sz w:val="24"/>
          <w:szCs w:val="24"/>
        </w:rPr>
        <w:t xml:space="preserve">na iné ako ekonomické prínosy vysokoškolského vzdelávania. Stále viac sa do úzadia </w:t>
      </w:r>
      <w:r w:rsidR="00F667A0" w:rsidRPr="009D3934">
        <w:rPr>
          <w:sz w:val="24"/>
          <w:szCs w:val="24"/>
        </w:rPr>
        <w:t xml:space="preserve">dostáva </w:t>
      </w:r>
      <w:r w:rsidR="00EB1668" w:rsidRPr="009D3934">
        <w:rPr>
          <w:sz w:val="24"/>
          <w:szCs w:val="24"/>
        </w:rPr>
        <w:t>základn</w:t>
      </w:r>
      <w:r w:rsidR="008E5892" w:rsidRPr="009D3934">
        <w:rPr>
          <w:sz w:val="24"/>
          <w:szCs w:val="24"/>
        </w:rPr>
        <w:t>ý</w:t>
      </w:r>
      <w:r w:rsidR="00EB1668" w:rsidRPr="009D3934">
        <w:rPr>
          <w:sz w:val="24"/>
          <w:szCs w:val="24"/>
        </w:rPr>
        <w:t xml:space="preserve"> výskum</w:t>
      </w:r>
      <w:r w:rsidR="00266910" w:rsidRPr="009D3934">
        <w:rPr>
          <w:sz w:val="24"/>
          <w:szCs w:val="24"/>
        </w:rPr>
        <w:t xml:space="preserve"> bez obmedzenia tém</w:t>
      </w:r>
      <w:r w:rsidR="00EB1668" w:rsidRPr="009D3934">
        <w:rPr>
          <w:sz w:val="24"/>
          <w:szCs w:val="24"/>
        </w:rPr>
        <w:t>, spoločensk</w:t>
      </w:r>
      <w:r w:rsidR="008E5892" w:rsidRPr="009D3934">
        <w:rPr>
          <w:sz w:val="24"/>
          <w:szCs w:val="24"/>
        </w:rPr>
        <w:t>é</w:t>
      </w:r>
      <w:r w:rsidR="00EB1668" w:rsidRPr="009D3934">
        <w:rPr>
          <w:sz w:val="24"/>
          <w:szCs w:val="24"/>
        </w:rPr>
        <w:t>, humanitn</w:t>
      </w:r>
      <w:r w:rsidR="008E5892" w:rsidRPr="009D3934">
        <w:rPr>
          <w:sz w:val="24"/>
          <w:szCs w:val="24"/>
        </w:rPr>
        <w:t>é</w:t>
      </w:r>
      <w:r w:rsidR="00EB1668" w:rsidRPr="009D3934">
        <w:rPr>
          <w:sz w:val="24"/>
          <w:szCs w:val="24"/>
        </w:rPr>
        <w:t xml:space="preserve"> a umeleck</w:t>
      </w:r>
      <w:r w:rsidR="008E5892" w:rsidRPr="009D3934">
        <w:rPr>
          <w:sz w:val="24"/>
          <w:szCs w:val="24"/>
        </w:rPr>
        <w:t>é</w:t>
      </w:r>
      <w:r w:rsidR="00EB1668" w:rsidRPr="009D3934">
        <w:rPr>
          <w:sz w:val="24"/>
          <w:szCs w:val="24"/>
        </w:rPr>
        <w:t xml:space="preserve"> odbor</w:t>
      </w:r>
      <w:r w:rsidR="008E5892" w:rsidRPr="009D3934">
        <w:rPr>
          <w:sz w:val="24"/>
          <w:szCs w:val="24"/>
        </w:rPr>
        <w:t>y</w:t>
      </w:r>
      <w:r w:rsidR="00EB1668" w:rsidRPr="009D3934">
        <w:rPr>
          <w:sz w:val="24"/>
          <w:szCs w:val="24"/>
        </w:rPr>
        <w:t>, mal</w:t>
      </w:r>
      <w:r w:rsidR="00651CD9" w:rsidRPr="009D3934">
        <w:rPr>
          <w:sz w:val="24"/>
          <w:szCs w:val="24"/>
        </w:rPr>
        <w:t>é</w:t>
      </w:r>
      <w:r w:rsidR="00EB1668" w:rsidRPr="009D3934">
        <w:rPr>
          <w:sz w:val="24"/>
          <w:szCs w:val="24"/>
        </w:rPr>
        <w:t xml:space="preserve"> a vzácn</w:t>
      </w:r>
      <w:r w:rsidR="00651CD9" w:rsidRPr="009D3934">
        <w:rPr>
          <w:sz w:val="24"/>
          <w:szCs w:val="24"/>
        </w:rPr>
        <w:t>e</w:t>
      </w:r>
      <w:r w:rsidR="00EB1668" w:rsidRPr="009D3934">
        <w:rPr>
          <w:sz w:val="24"/>
          <w:szCs w:val="24"/>
        </w:rPr>
        <w:t xml:space="preserve"> odbor</w:t>
      </w:r>
      <w:r w:rsidR="008E5892" w:rsidRPr="009D3934">
        <w:rPr>
          <w:sz w:val="24"/>
          <w:szCs w:val="24"/>
        </w:rPr>
        <w:t>y</w:t>
      </w:r>
      <w:r w:rsidR="00EB1668" w:rsidRPr="009D3934">
        <w:rPr>
          <w:sz w:val="24"/>
          <w:szCs w:val="24"/>
        </w:rPr>
        <w:t xml:space="preserve">, ktoré sú </w:t>
      </w:r>
      <w:r w:rsidR="008E5892" w:rsidRPr="009D3934">
        <w:rPr>
          <w:sz w:val="24"/>
          <w:szCs w:val="24"/>
        </w:rPr>
        <w:t xml:space="preserve">však neoddeliteľnou </w:t>
      </w:r>
      <w:r w:rsidR="00EB1668" w:rsidRPr="009D3934">
        <w:rPr>
          <w:sz w:val="24"/>
          <w:szCs w:val="24"/>
        </w:rPr>
        <w:t xml:space="preserve">súčasťou vysokoškolského prostredia. </w:t>
      </w:r>
      <w:r w:rsidR="00FE7290" w:rsidRPr="009D3934">
        <w:rPr>
          <w:sz w:val="24"/>
          <w:szCs w:val="24"/>
        </w:rPr>
        <w:t xml:space="preserve">ČKR a </w:t>
      </w:r>
      <w:r w:rsidR="00607FD6" w:rsidRPr="009D3934">
        <w:rPr>
          <w:sz w:val="24"/>
          <w:szCs w:val="24"/>
        </w:rPr>
        <w:t xml:space="preserve">SRK sa pripájajú k iniciatíve partnerských </w:t>
      </w:r>
      <w:r w:rsidR="00FE7290" w:rsidRPr="009D3934">
        <w:rPr>
          <w:sz w:val="24"/>
          <w:szCs w:val="24"/>
        </w:rPr>
        <w:t xml:space="preserve">európskych </w:t>
      </w:r>
      <w:r w:rsidR="00607FD6" w:rsidRPr="009D3934">
        <w:rPr>
          <w:sz w:val="24"/>
          <w:szCs w:val="24"/>
        </w:rPr>
        <w:t>rektorských konferencií zachovať a podporovať</w:t>
      </w:r>
      <w:r w:rsidR="009D3934">
        <w:rPr>
          <w:sz w:val="24"/>
          <w:szCs w:val="24"/>
        </w:rPr>
        <w:t xml:space="preserve"> malé a vzácne študijné odbory.</w:t>
      </w:r>
    </w:p>
    <w:p w:rsidR="00651CD9" w:rsidRPr="009D3934" w:rsidRDefault="00651CD9" w:rsidP="006D6283">
      <w:pPr>
        <w:pStyle w:val="Bezriadkovania"/>
        <w:jc w:val="both"/>
        <w:rPr>
          <w:sz w:val="24"/>
          <w:szCs w:val="24"/>
        </w:rPr>
      </w:pPr>
    </w:p>
    <w:p w:rsidR="005228BE" w:rsidRPr="009D3934" w:rsidRDefault="00BB7FD6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lastRenderedPageBreak/>
        <w:t xml:space="preserve">Súčasná doba je poznačená </w:t>
      </w:r>
      <w:r w:rsidR="00EB1668" w:rsidRPr="009D3934">
        <w:rPr>
          <w:sz w:val="24"/>
          <w:szCs w:val="24"/>
        </w:rPr>
        <w:t xml:space="preserve">ekologickými výzvami, globálnymi problémami súvisiacimi s vojenskými </w:t>
      </w:r>
      <w:r w:rsidR="004670D6" w:rsidRPr="009D3934">
        <w:rPr>
          <w:sz w:val="24"/>
          <w:szCs w:val="24"/>
        </w:rPr>
        <w:t>konfliktami</w:t>
      </w:r>
      <w:r w:rsidR="00EB1668" w:rsidRPr="009D3934">
        <w:rPr>
          <w:sz w:val="24"/>
          <w:szCs w:val="24"/>
        </w:rPr>
        <w:t xml:space="preserve"> a politicko-ekonomickou nestabilitou </w:t>
      </w:r>
      <w:r w:rsidR="008E5892" w:rsidRPr="009D3934">
        <w:rPr>
          <w:sz w:val="24"/>
          <w:szCs w:val="24"/>
        </w:rPr>
        <w:t xml:space="preserve">predovšetkým </w:t>
      </w:r>
      <w:r w:rsidR="00EB1668" w:rsidRPr="009D3934">
        <w:rPr>
          <w:sz w:val="24"/>
          <w:szCs w:val="24"/>
        </w:rPr>
        <w:t>v Afrike a</w:t>
      </w:r>
      <w:r w:rsidR="008E5892" w:rsidRPr="009D3934">
        <w:rPr>
          <w:sz w:val="24"/>
          <w:szCs w:val="24"/>
        </w:rPr>
        <w:t> </w:t>
      </w:r>
      <w:r w:rsidR="00EB1668" w:rsidRPr="009D3934">
        <w:rPr>
          <w:sz w:val="24"/>
          <w:szCs w:val="24"/>
        </w:rPr>
        <w:t>Ázii</w:t>
      </w:r>
      <w:r w:rsidR="008E5892" w:rsidRPr="009D3934">
        <w:rPr>
          <w:sz w:val="24"/>
          <w:szCs w:val="24"/>
        </w:rPr>
        <w:t xml:space="preserve">. </w:t>
      </w:r>
      <w:r w:rsidR="00FE7290" w:rsidRPr="009D3934">
        <w:rPr>
          <w:sz w:val="24"/>
          <w:szCs w:val="24"/>
        </w:rPr>
        <w:t>České a s</w:t>
      </w:r>
      <w:r w:rsidR="00EB1668" w:rsidRPr="009D3934">
        <w:rPr>
          <w:sz w:val="24"/>
          <w:szCs w:val="24"/>
        </w:rPr>
        <w:t xml:space="preserve">lovenské vysoké školy </w:t>
      </w:r>
      <w:r w:rsidR="00FE7290" w:rsidRPr="009D3934">
        <w:rPr>
          <w:sz w:val="24"/>
          <w:szCs w:val="24"/>
        </w:rPr>
        <w:t xml:space="preserve">a univerzity </w:t>
      </w:r>
      <w:r w:rsidR="002A2E81" w:rsidRPr="009D3934">
        <w:rPr>
          <w:sz w:val="24"/>
          <w:szCs w:val="24"/>
        </w:rPr>
        <w:t xml:space="preserve">proklamujú ambíciu </w:t>
      </w:r>
      <w:r w:rsidR="00EB1668" w:rsidRPr="009D3934">
        <w:rPr>
          <w:sz w:val="24"/>
          <w:szCs w:val="24"/>
        </w:rPr>
        <w:t>byť súčasťou riešení týchto problémov</w:t>
      </w:r>
      <w:r w:rsidR="005228BE" w:rsidRPr="009D3934">
        <w:rPr>
          <w:sz w:val="24"/>
          <w:szCs w:val="24"/>
        </w:rPr>
        <w:t>.</w:t>
      </w:r>
    </w:p>
    <w:p w:rsidR="005228BE" w:rsidRPr="009D3934" w:rsidRDefault="005228BE" w:rsidP="005228BE">
      <w:pPr>
        <w:pStyle w:val="Odsekzoznamu"/>
        <w:rPr>
          <w:sz w:val="24"/>
          <w:szCs w:val="24"/>
        </w:rPr>
      </w:pPr>
    </w:p>
    <w:p w:rsidR="00651CD9" w:rsidRPr="009D3934" w:rsidRDefault="00FE7290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t xml:space="preserve">ČKR a </w:t>
      </w:r>
      <w:r w:rsidR="008E5892" w:rsidRPr="009D3934">
        <w:rPr>
          <w:sz w:val="24"/>
          <w:szCs w:val="24"/>
        </w:rPr>
        <w:t xml:space="preserve">SRK </w:t>
      </w:r>
      <w:r w:rsidR="002A2E81" w:rsidRPr="009D3934">
        <w:rPr>
          <w:sz w:val="24"/>
          <w:szCs w:val="24"/>
        </w:rPr>
        <w:t>sa obracajú na vlády</w:t>
      </w:r>
      <w:r w:rsidR="008E5892" w:rsidRPr="009D3934">
        <w:rPr>
          <w:sz w:val="24"/>
          <w:szCs w:val="24"/>
        </w:rPr>
        <w:t xml:space="preserve"> vo svojich krajinách</w:t>
      </w:r>
      <w:r w:rsidR="001A0CDD" w:rsidRPr="009D3934">
        <w:rPr>
          <w:sz w:val="24"/>
          <w:szCs w:val="24"/>
        </w:rPr>
        <w:t xml:space="preserve"> s výzvou podpor</w:t>
      </w:r>
      <w:r w:rsidRPr="009D3934">
        <w:rPr>
          <w:sz w:val="24"/>
          <w:szCs w:val="24"/>
        </w:rPr>
        <w:t xml:space="preserve">ovať </w:t>
      </w:r>
      <w:r w:rsidR="008E5892" w:rsidRPr="009D3934">
        <w:rPr>
          <w:sz w:val="24"/>
          <w:szCs w:val="24"/>
        </w:rPr>
        <w:t>dlhodob</w:t>
      </w:r>
      <w:r w:rsidRPr="009D3934">
        <w:rPr>
          <w:sz w:val="24"/>
          <w:szCs w:val="24"/>
        </w:rPr>
        <w:t>ú</w:t>
      </w:r>
      <w:r w:rsidR="008E5892" w:rsidRPr="009D3934">
        <w:rPr>
          <w:sz w:val="24"/>
          <w:szCs w:val="24"/>
        </w:rPr>
        <w:t xml:space="preserve"> </w:t>
      </w:r>
      <w:r w:rsidRPr="009D3934">
        <w:rPr>
          <w:sz w:val="24"/>
          <w:szCs w:val="24"/>
        </w:rPr>
        <w:t xml:space="preserve">víziu </w:t>
      </w:r>
      <w:r w:rsidR="008E5892" w:rsidRPr="009D3934">
        <w:rPr>
          <w:sz w:val="24"/>
          <w:szCs w:val="24"/>
        </w:rPr>
        <w:t xml:space="preserve">rozvoja vysokého školstva, </w:t>
      </w:r>
      <w:r w:rsidRPr="009D3934">
        <w:rPr>
          <w:sz w:val="24"/>
          <w:szCs w:val="24"/>
        </w:rPr>
        <w:t xml:space="preserve">poskytovať dostatočné </w:t>
      </w:r>
      <w:r w:rsidR="00EB1668" w:rsidRPr="009D3934">
        <w:rPr>
          <w:sz w:val="24"/>
          <w:szCs w:val="24"/>
        </w:rPr>
        <w:t xml:space="preserve">a </w:t>
      </w:r>
      <w:r w:rsidRPr="009D3934">
        <w:rPr>
          <w:sz w:val="24"/>
          <w:szCs w:val="24"/>
        </w:rPr>
        <w:t>trvalé finančné zdroje</w:t>
      </w:r>
      <w:r w:rsidR="00EB1668" w:rsidRPr="009D3934">
        <w:rPr>
          <w:sz w:val="24"/>
          <w:szCs w:val="24"/>
        </w:rPr>
        <w:t xml:space="preserve">, </w:t>
      </w:r>
      <w:r w:rsidRPr="009D3934">
        <w:rPr>
          <w:sz w:val="24"/>
          <w:szCs w:val="24"/>
        </w:rPr>
        <w:t xml:space="preserve">prijať </w:t>
      </w:r>
      <w:r w:rsidR="005228BE" w:rsidRPr="009D3934">
        <w:rPr>
          <w:sz w:val="24"/>
          <w:szCs w:val="24"/>
        </w:rPr>
        <w:t>adekvátnu</w:t>
      </w:r>
      <w:r w:rsidRPr="009D3934">
        <w:rPr>
          <w:sz w:val="24"/>
          <w:szCs w:val="24"/>
        </w:rPr>
        <w:t xml:space="preserve"> legislatívu </w:t>
      </w:r>
      <w:r w:rsidR="001A0CDD" w:rsidRPr="009D3934">
        <w:rPr>
          <w:sz w:val="24"/>
          <w:szCs w:val="24"/>
        </w:rPr>
        <w:t>a</w:t>
      </w:r>
      <w:r w:rsidRPr="009D3934">
        <w:rPr>
          <w:sz w:val="24"/>
          <w:szCs w:val="24"/>
        </w:rPr>
        <w:t> </w:t>
      </w:r>
      <w:r w:rsidR="001A0CDD" w:rsidRPr="009D3934">
        <w:rPr>
          <w:sz w:val="24"/>
          <w:szCs w:val="24"/>
        </w:rPr>
        <w:t>podpor</w:t>
      </w:r>
      <w:r w:rsidRPr="009D3934">
        <w:rPr>
          <w:sz w:val="24"/>
          <w:szCs w:val="24"/>
        </w:rPr>
        <w:t xml:space="preserve">ovať širokú inštitucionálnu autonómiu </w:t>
      </w:r>
      <w:r w:rsidR="00651CD9" w:rsidRPr="009D3934">
        <w:rPr>
          <w:sz w:val="24"/>
          <w:szCs w:val="24"/>
        </w:rPr>
        <w:t>(</w:t>
      </w:r>
      <w:r w:rsidRPr="009D3934">
        <w:rPr>
          <w:sz w:val="24"/>
          <w:szCs w:val="24"/>
        </w:rPr>
        <w:t>organizačnú</w:t>
      </w:r>
      <w:r w:rsidR="00651CD9" w:rsidRPr="009D3934">
        <w:rPr>
          <w:sz w:val="24"/>
          <w:szCs w:val="24"/>
        </w:rPr>
        <w:t xml:space="preserve">, </w:t>
      </w:r>
      <w:r w:rsidRPr="009D3934">
        <w:rPr>
          <w:sz w:val="24"/>
          <w:szCs w:val="24"/>
        </w:rPr>
        <w:t>finančnú</w:t>
      </w:r>
      <w:r w:rsidR="00651CD9" w:rsidRPr="009D3934">
        <w:rPr>
          <w:sz w:val="24"/>
          <w:szCs w:val="24"/>
        </w:rPr>
        <w:t xml:space="preserve">, </w:t>
      </w:r>
      <w:r w:rsidRPr="009D3934">
        <w:rPr>
          <w:sz w:val="24"/>
          <w:szCs w:val="24"/>
        </w:rPr>
        <w:t xml:space="preserve">personálnu </w:t>
      </w:r>
      <w:r w:rsidR="00651CD9" w:rsidRPr="009D3934">
        <w:rPr>
          <w:sz w:val="24"/>
          <w:szCs w:val="24"/>
        </w:rPr>
        <w:t>a </w:t>
      </w:r>
      <w:r w:rsidRPr="009D3934">
        <w:rPr>
          <w:sz w:val="24"/>
          <w:szCs w:val="24"/>
        </w:rPr>
        <w:t>akademickú</w:t>
      </w:r>
      <w:r w:rsidR="00651CD9" w:rsidRPr="009D3934">
        <w:rPr>
          <w:sz w:val="24"/>
          <w:szCs w:val="24"/>
        </w:rPr>
        <w:t>)</w:t>
      </w:r>
      <w:r w:rsidR="00967722" w:rsidRPr="009D3934">
        <w:rPr>
          <w:sz w:val="24"/>
          <w:szCs w:val="24"/>
        </w:rPr>
        <w:t>,</w:t>
      </w:r>
      <w:r w:rsidR="00651CD9" w:rsidRPr="009D3934">
        <w:rPr>
          <w:sz w:val="24"/>
          <w:szCs w:val="24"/>
        </w:rPr>
        <w:t xml:space="preserve"> tak ako je to v iných rozvinutých krajinách Európy</w:t>
      </w:r>
      <w:r w:rsidR="009D3934">
        <w:rPr>
          <w:sz w:val="24"/>
          <w:szCs w:val="24"/>
        </w:rPr>
        <w:t>.</w:t>
      </w:r>
    </w:p>
    <w:p w:rsidR="00651CD9" w:rsidRPr="009D3934" w:rsidRDefault="00651CD9" w:rsidP="00266910">
      <w:pPr>
        <w:pStyle w:val="Bezriadkovania"/>
        <w:jc w:val="both"/>
        <w:rPr>
          <w:sz w:val="24"/>
          <w:szCs w:val="24"/>
        </w:rPr>
      </w:pPr>
    </w:p>
    <w:p w:rsidR="004670D6" w:rsidRPr="009D3934" w:rsidRDefault="00967722" w:rsidP="006D6283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D3934">
        <w:rPr>
          <w:sz w:val="24"/>
          <w:szCs w:val="24"/>
        </w:rPr>
        <w:t xml:space="preserve">Vysoké školy </w:t>
      </w:r>
      <w:r w:rsidR="005228BE" w:rsidRPr="009D3934">
        <w:rPr>
          <w:sz w:val="24"/>
          <w:szCs w:val="24"/>
        </w:rPr>
        <w:t>a univerzity v ČR</w:t>
      </w:r>
      <w:r w:rsidR="00FE7290" w:rsidRPr="009D3934">
        <w:rPr>
          <w:sz w:val="24"/>
          <w:szCs w:val="24"/>
        </w:rPr>
        <w:t xml:space="preserve"> a </w:t>
      </w:r>
      <w:r w:rsidRPr="009D3934">
        <w:rPr>
          <w:sz w:val="24"/>
          <w:szCs w:val="24"/>
        </w:rPr>
        <w:t>S</w:t>
      </w:r>
      <w:r w:rsidR="005228BE" w:rsidRPr="009D3934">
        <w:rPr>
          <w:sz w:val="24"/>
          <w:szCs w:val="24"/>
        </w:rPr>
        <w:t>R</w:t>
      </w:r>
      <w:r w:rsidRPr="009D3934">
        <w:rPr>
          <w:sz w:val="24"/>
          <w:szCs w:val="24"/>
        </w:rPr>
        <w:t xml:space="preserve"> od vzniku spoločného štátu v roku 1918 vychovali milióny absolventov, ktorí prispeli k ekonomickému a spoločenskému rozvoju Československa a neskôr samostatných republík. </w:t>
      </w:r>
      <w:r w:rsidR="004670D6" w:rsidRPr="009D3934">
        <w:rPr>
          <w:sz w:val="24"/>
          <w:szCs w:val="24"/>
        </w:rPr>
        <w:t xml:space="preserve">Vysokoškolské vzdelávanie je najlepšou investíciou do života každého človeka. </w:t>
      </w:r>
      <w:r w:rsidR="008E5892" w:rsidRPr="009D3934">
        <w:rPr>
          <w:sz w:val="24"/>
          <w:szCs w:val="24"/>
        </w:rPr>
        <w:t xml:space="preserve">Ústavy oboch krajín ho definujú ako </w:t>
      </w:r>
      <w:r w:rsidR="004670D6" w:rsidRPr="009D3934">
        <w:rPr>
          <w:sz w:val="24"/>
          <w:szCs w:val="24"/>
        </w:rPr>
        <w:t>právo</w:t>
      </w:r>
      <w:r w:rsidR="00266910" w:rsidRPr="009D3934">
        <w:rPr>
          <w:sz w:val="24"/>
          <w:szCs w:val="24"/>
        </w:rPr>
        <w:t>, p</w:t>
      </w:r>
      <w:r w:rsidR="008E5892" w:rsidRPr="009D3934">
        <w:rPr>
          <w:sz w:val="24"/>
          <w:szCs w:val="24"/>
        </w:rPr>
        <w:t xml:space="preserve">reto je povinnosťou štátu poskytnúť </w:t>
      </w:r>
      <w:r w:rsidR="004670D6" w:rsidRPr="009D3934">
        <w:rPr>
          <w:sz w:val="24"/>
          <w:szCs w:val="24"/>
        </w:rPr>
        <w:t>každ</w:t>
      </w:r>
      <w:r w:rsidR="008E5892" w:rsidRPr="009D3934">
        <w:rPr>
          <w:sz w:val="24"/>
          <w:szCs w:val="24"/>
        </w:rPr>
        <w:t>ému</w:t>
      </w:r>
      <w:r w:rsidR="004670D6" w:rsidRPr="009D3934">
        <w:rPr>
          <w:sz w:val="24"/>
          <w:szCs w:val="24"/>
        </w:rPr>
        <w:t xml:space="preserve"> študent</w:t>
      </w:r>
      <w:r w:rsidR="008E5892" w:rsidRPr="009D3934">
        <w:rPr>
          <w:sz w:val="24"/>
          <w:szCs w:val="24"/>
        </w:rPr>
        <w:t>ovi</w:t>
      </w:r>
      <w:r w:rsidR="004670D6" w:rsidRPr="009D3934">
        <w:rPr>
          <w:sz w:val="24"/>
          <w:szCs w:val="24"/>
        </w:rPr>
        <w:t xml:space="preserve"> dôstojné študijné pro</w:t>
      </w:r>
      <w:r w:rsidR="008E5892" w:rsidRPr="009D3934">
        <w:rPr>
          <w:sz w:val="24"/>
          <w:szCs w:val="24"/>
        </w:rPr>
        <w:t xml:space="preserve">stredie, modernú infraštruktúru a možnosti na </w:t>
      </w:r>
      <w:r w:rsidR="00651CD9" w:rsidRPr="009D3934">
        <w:rPr>
          <w:sz w:val="24"/>
          <w:szCs w:val="24"/>
        </w:rPr>
        <w:t xml:space="preserve">osobný a kariérny </w:t>
      </w:r>
      <w:r w:rsidR="008E5892" w:rsidRPr="009D3934">
        <w:rPr>
          <w:sz w:val="24"/>
          <w:szCs w:val="24"/>
        </w:rPr>
        <w:t xml:space="preserve">rozvoj. </w:t>
      </w:r>
      <w:r w:rsidR="00651CD9" w:rsidRPr="009D3934">
        <w:rPr>
          <w:sz w:val="24"/>
          <w:szCs w:val="24"/>
        </w:rPr>
        <w:t xml:space="preserve">Financie vynaložené na vzdelávanie, vedu a výskum sú investíciami do budúcnosti našich národov. </w:t>
      </w:r>
    </w:p>
    <w:p w:rsidR="00651CD9" w:rsidRPr="009D3934" w:rsidRDefault="00651CD9" w:rsidP="006D6283">
      <w:pPr>
        <w:pStyle w:val="Odsekzoznamu"/>
        <w:jc w:val="both"/>
        <w:rPr>
          <w:sz w:val="24"/>
          <w:szCs w:val="24"/>
        </w:rPr>
      </w:pPr>
      <w:bookmarkStart w:id="0" w:name="_GoBack"/>
      <w:bookmarkEnd w:id="0"/>
    </w:p>
    <w:p w:rsidR="00651CD9" w:rsidRPr="009D3934" w:rsidRDefault="00651CD9" w:rsidP="00651CD9">
      <w:pPr>
        <w:pStyle w:val="Bezriadkovania"/>
        <w:rPr>
          <w:sz w:val="24"/>
          <w:szCs w:val="24"/>
        </w:rPr>
      </w:pPr>
      <w:r w:rsidRPr="009D3934">
        <w:rPr>
          <w:sz w:val="24"/>
          <w:szCs w:val="24"/>
        </w:rPr>
        <w:t xml:space="preserve">V Bratislave, 4. 12. 2015 </w:t>
      </w:r>
    </w:p>
    <w:p w:rsidR="00651CD9" w:rsidRPr="009D3934" w:rsidRDefault="00651CD9" w:rsidP="00651CD9">
      <w:pPr>
        <w:pStyle w:val="Bezriadkovania"/>
        <w:rPr>
          <w:sz w:val="24"/>
          <w:szCs w:val="24"/>
        </w:rPr>
      </w:pPr>
    </w:p>
    <w:p w:rsidR="00651CD9" w:rsidRPr="009D3934" w:rsidRDefault="00651CD9" w:rsidP="00651CD9">
      <w:pPr>
        <w:pStyle w:val="Bezriadkovania"/>
        <w:rPr>
          <w:sz w:val="24"/>
          <w:szCs w:val="24"/>
        </w:rPr>
      </w:pPr>
    </w:p>
    <w:p w:rsidR="00651CD9" w:rsidRPr="009D3934" w:rsidRDefault="00651CD9" w:rsidP="00651CD9">
      <w:pPr>
        <w:pStyle w:val="Bezriadkovania"/>
        <w:rPr>
          <w:sz w:val="24"/>
          <w:szCs w:val="24"/>
        </w:rPr>
      </w:pPr>
    </w:p>
    <w:p w:rsidR="00651CD9" w:rsidRPr="009D3934" w:rsidRDefault="00651CD9" w:rsidP="00651CD9">
      <w:pPr>
        <w:pStyle w:val="Bezriadkovania"/>
        <w:rPr>
          <w:sz w:val="24"/>
          <w:szCs w:val="24"/>
        </w:rPr>
      </w:pPr>
    </w:p>
    <w:p w:rsidR="00651CD9" w:rsidRPr="009D3934" w:rsidRDefault="007D3396" w:rsidP="00651CD9">
      <w:pPr>
        <w:rPr>
          <w:rFonts w:asciiTheme="minorHAnsi" w:hAnsiTheme="minorHAnsi" w:cs="Calibri"/>
        </w:rPr>
      </w:pPr>
      <w:r w:rsidRPr="009D3934">
        <w:rPr>
          <w:rFonts w:asciiTheme="minorHAnsi" w:hAnsiTheme="minorHAnsi" w:cs="Calibri"/>
        </w:rPr>
        <w:t xml:space="preserve">  </w:t>
      </w:r>
      <w:r w:rsidR="00651CD9" w:rsidRPr="009D3934">
        <w:rPr>
          <w:rFonts w:asciiTheme="minorHAnsi" w:hAnsiTheme="minorHAnsi" w:cs="Calibri"/>
        </w:rPr>
        <w:t>prof. Ing. Rudolf Kropil, CSc.</w:t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  <w:t>prof. MUDr. Tomáš Zima, DrSc., MBA</w:t>
      </w:r>
    </w:p>
    <w:p w:rsidR="007D3396" w:rsidRPr="009D3934" w:rsidRDefault="007D3396" w:rsidP="00651CD9">
      <w:pPr>
        <w:rPr>
          <w:rFonts w:asciiTheme="minorHAnsi" w:hAnsiTheme="minorHAnsi" w:cs="Calibri"/>
        </w:rPr>
      </w:pPr>
      <w:r w:rsidRPr="009D3934">
        <w:rPr>
          <w:rFonts w:asciiTheme="minorHAnsi" w:hAnsiTheme="minorHAnsi" w:cs="Calibri"/>
        </w:rPr>
        <w:t xml:space="preserve">                </w:t>
      </w:r>
      <w:r w:rsidR="00651CD9" w:rsidRPr="009D3934">
        <w:rPr>
          <w:rFonts w:asciiTheme="minorHAnsi" w:hAnsiTheme="minorHAnsi" w:cs="Calibri"/>
        </w:rPr>
        <w:t xml:space="preserve">prezident </w:t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</w:r>
      <w:r w:rsidR="00651CD9" w:rsidRPr="009D3934">
        <w:rPr>
          <w:rFonts w:asciiTheme="minorHAnsi" w:hAnsiTheme="minorHAnsi" w:cs="Calibri"/>
        </w:rPr>
        <w:tab/>
        <w:t xml:space="preserve">        predseda</w:t>
      </w:r>
    </w:p>
    <w:p w:rsidR="00651CD9" w:rsidRPr="009D3934" w:rsidRDefault="00651CD9" w:rsidP="009D3934">
      <w:pPr>
        <w:rPr>
          <w:rFonts w:asciiTheme="minorHAnsi" w:hAnsiTheme="minorHAnsi" w:cs="Calibri"/>
        </w:rPr>
      </w:pPr>
      <w:r w:rsidRPr="009D3934">
        <w:rPr>
          <w:rFonts w:asciiTheme="minorHAnsi" w:hAnsiTheme="minorHAnsi" w:cs="Calibri"/>
        </w:rPr>
        <w:t xml:space="preserve">Slovenskej rektorskej konferencie             </w:t>
      </w:r>
      <w:r w:rsidR="007D3396" w:rsidRPr="009D3934">
        <w:rPr>
          <w:rFonts w:asciiTheme="minorHAnsi" w:hAnsiTheme="minorHAnsi" w:cs="Calibri"/>
        </w:rPr>
        <w:t xml:space="preserve">               </w:t>
      </w:r>
      <w:r w:rsidRPr="009D3934">
        <w:rPr>
          <w:rFonts w:asciiTheme="minorHAnsi" w:hAnsiTheme="minorHAnsi" w:cs="Calibri"/>
        </w:rPr>
        <w:t xml:space="preserve">       </w:t>
      </w:r>
      <w:r w:rsidR="009D3934">
        <w:rPr>
          <w:rFonts w:asciiTheme="minorHAnsi" w:hAnsiTheme="minorHAnsi" w:cs="Calibri"/>
        </w:rPr>
        <w:t>Českej konferencie rektorov</w:t>
      </w:r>
    </w:p>
    <w:sectPr w:rsidR="00651CD9" w:rsidRPr="009D39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75" w:rsidRDefault="006C1F75" w:rsidP="009D3934">
      <w:r>
        <w:separator/>
      </w:r>
    </w:p>
  </w:endnote>
  <w:endnote w:type="continuationSeparator" w:id="0">
    <w:p w:rsidR="006C1F75" w:rsidRDefault="006C1F75" w:rsidP="009D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75" w:rsidRDefault="006C1F75" w:rsidP="009D3934">
      <w:r>
        <w:separator/>
      </w:r>
    </w:p>
  </w:footnote>
  <w:footnote w:type="continuationSeparator" w:id="0">
    <w:p w:rsidR="006C1F75" w:rsidRDefault="006C1F75" w:rsidP="009D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701450"/>
      <w:docPartObj>
        <w:docPartGallery w:val="Page Numbers (Margins)"/>
        <w:docPartUnique/>
      </w:docPartObj>
    </w:sdtPr>
    <w:sdtContent>
      <w:p w:rsidR="009D3934" w:rsidRDefault="009D3934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Obdĺž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934" w:rsidRDefault="009D3934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ĺžnik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lhVeW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9D3934" w:rsidRDefault="009D3934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4B1F"/>
    <w:multiLevelType w:val="hybridMultilevel"/>
    <w:tmpl w:val="B51C90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C"/>
    <w:rsid w:val="001A0CDD"/>
    <w:rsid w:val="001D1112"/>
    <w:rsid w:val="001D45FA"/>
    <w:rsid w:val="00203EE0"/>
    <w:rsid w:val="00266910"/>
    <w:rsid w:val="00283054"/>
    <w:rsid w:val="002A2E81"/>
    <w:rsid w:val="003846B5"/>
    <w:rsid w:val="004670D6"/>
    <w:rsid w:val="004D4D9D"/>
    <w:rsid w:val="005228BE"/>
    <w:rsid w:val="00607FD6"/>
    <w:rsid w:val="006223E8"/>
    <w:rsid w:val="00644563"/>
    <w:rsid w:val="00651CD9"/>
    <w:rsid w:val="006C1F75"/>
    <w:rsid w:val="006D6283"/>
    <w:rsid w:val="00717B3C"/>
    <w:rsid w:val="007424C4"/>
    <w:rsid w:val="007C1E42"/>
    <w:rsid w:val="007D3396"/>
    <w:rsid w:val="0087166C"/>
    <w:rsid w:val="008E5892"/>
    <w:rsid w:val="00953D6A"/>
    <w:rsid w:val="00967722"/>
    <w:rsid w:val="009D3934"/>
    <w:rsid w:val="00A71477"/>
    <w:rsid w:val="00BB7FD6"/>
    <w:rsid w:val="00DE406C"/>
    <w:rsid w:val="00EB1668"/>
    <w:rsid w:val="00ED6CFB"/>
    <w:rsid w:val="00F25965"/>
    <w:rsid w:val="00F667A0"/>
    <w:rsid w:val="00F96498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C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Bezriadkovania">
    <w:name w:val="No Spacing"/>
    <w:uiPriority w:val="1"/>
    <w:qFormat/>
    <w:rsid w:val="00A7147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51CD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283"/>
    <w:rPr>
      <w:rFonts w:ascii="Tahoma" w:eastAsia="Times New Roman" w:hAnsi="Tahoma" w:cs="Tahoma"/>
      <w:kern w:val="1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39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3934"/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39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3934"/>
    <w:rPr>
      <w:rFonts w:ascii="Times New Roman" w:eastAsia="Times New Roman" w:hAnsi="Times New Roman" w:cs="Times New Roman"/>
      <w:kern w:val="1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C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Bezriadkovania">
    <w:name w:val="No Spacing"/>
    <w:uiPriority w:val="1"/>
    <w:qFormat/>
    <w:rsid w:val="00A7147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51CD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6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283"/>
    <w:rPr>
      <w:rFonts w:ascii="Tahoma" w:eastAsia="Times New Roman" w:hAnsi="Tahoma" w:cs="Tahoma"/>
      <w:kern w:val="1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D39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3934"/>
    <w:rPr>
      <w:rFonts w:ascii="Times New Roman" w:eastAsia="Times New Roman" w:hAnsi="Times New Roman" w:cs="Times New Roman"/>
      <w:kern w:val="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39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3934"/>
    <w:rPr>
      <w:rFonts w:ascii="Times New Roman" w:eastAsia="Times New Roman" w:hAnsi="Times New Roman" w:cs="Times New Roman"/>
      <w:kern w:val="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4CF-380C-484D-BC48-E67E9423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SRK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Maria Cikesova</cp:lastModifiedBy>
  <cp:revision>2</cp:revision>
  <cp:lastPrinted>2015-11-09T10:35:00Z</cp:lastPrinted>
  <dcterms:created xsi:type="dcterms:W3CDTF">2015-12-04T16:58:00Z</dcterms:created>
  <dcterms:modified xsi:type="dcterms:W3CDTF">2015-12-04T16:58:00Z</dcterms:modified>
</cp:coreProperties>
</file>